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C1C" w:rsidRPr="00123C1C" w:rsidRDefault="00123C1C" w:rsidP="00123C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REFERENCES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Petra Schreurs (2003) ‘Introduction to “The Ongoing Dialogue on Rationality”’,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Administrative Theory&amp; Praxis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25 (1), pp. 117-119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John Broome (2005) ‘Does Rationality Gives Us Reasons?’,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Philosophical Issues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15, pp. 321-337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Mary Gibson (1977) ‘Rationality’,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Philosophy and Public Affairs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6 (3), pp. 193-225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Curtis Ventriss (2003) ‘Rethinking Rationality’,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Administrative Theory &amp; Praxis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25 (1), pp. 131-136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Brian Epstein (2010) ‘The Diviner and the Scientist: Revisiting the Question of Alternative Standards of Rationality’,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the American Academy of Religion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78 (4), pp. 1048-1086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Paul Diesing (1950) ‘The Nature and Limitations of Economic Rationality’,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Ethics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61 (1) pp. 12-26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Alec Nove (1958) ‘THE POLITICS OF ECONOMIC RATIONALITY’: Observations on the Soviet Economy’,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Social Research,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25 (2) pp. 127-144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John McMurtry (2012) ‘Behind Global System Collapse: The Life-Blind Structure of Economic Rationality’,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Business Ethics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108 (1), pp. 49-60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Jeanne L. Schroeder (2002) ‘Economic Rationality, Empathy, and Corporate Responsibility’,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George Washington Law Review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70, pp. 875-885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Joyce S. Sterling, Wilbert E. Moore (1987) ‘Weber’s Analysis of Legal Rationalization: A Critique and Constructive Modification’,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Sociological Forum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2 (1), pp. 67-89.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David M. Trubek (1972) ‘Max Weber on law and the rise of capitalism’,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Wisconsin Law Review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(n.d) pp. 720-753.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Anthony T. Kronman (1983)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Max Weber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CA: Stanford University Press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Dennis Wrong (1970)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Max Weber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Englewood Cliffs, NJ: Prentice: Hall.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Daniel Z. Epstein (2014) ‘Rationality, Legitimacy and </w:t>
      </w:r>
      <w:proofErr w:type="gramStart"/>
      <w:r w:rsidRPr="00123C1C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Law’,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Washington University Jurisprudence Review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7 (1), pp. 1- 39.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John F.W. Meagher (1923) Crime and Insanity the Legal as Opposed to the Medical View and the Most Commonly Asserted Pleas,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Criminal Law and Criminology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14 (1), pp. 47-61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Knight B Et al. (1990)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Medical Jurisprudence and Toxicology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Allahabad: The Law Book Company Pvt. Ltd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Subrahmanyam BV (1999)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Modi’s Medical Jurisprudence and Toxicology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New Delhi: Butterworths.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Prateek Rastogi (2006) Section 84, IPC: An Analysis,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JIAFM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, Vol. 28 (4), pp. 1-4.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Ravi Prakash Kumar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What is demonetization and why was it done, 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[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Online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] Available: </w:t>
      </w:r>
      <w:hyperlink r:id="rId5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http://economictimes.indiatimes.com/news/economy/policy/what-is-demonetisation-and-why-was-it-done/articleshow/55326862.cms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[9</w:t>
      </w:r>
      <w:r w:rsidRPr="00123C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Associated Press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The Effects of India’s Currency Reform? ‘Chaos’ Say Analysts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6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http://www.nytimes.com/aponline/2016/11/18/world/asia/ap-as-india-currency-chaos.html?_r=0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[18</w:t>
      </w:r>
      <w:r w:rsidRPr="00123C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Tim Worstall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Effects of Demonetisation On India’s GDP- Difficult To Calculate, We Don’t Even Know The Sign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7" w:anchor="12779e084a1a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http://www.forbes.com/sites/timworstall/2016/11/19/effects-of-demonetisation-on-indias-gdp-difficult-to-calculate-we-dont-even-know-the-sign/#12779e084a1a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[19</w:t>
      </w:r>
      <w:r w:rsidRPr="00123C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 Sudhir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Rs 500, Rs 1000 ban: It is the common man who is affected, and his anger is showing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8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http://www.firstpost.com/india/rs-500-rs-1000-ban-it-is-the-common-man-who-is-affected-and-his-anger-is-showing-3101862.html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[12th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PTI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Foreign Tourists in India bear the Brunt of Demonetization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9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http://www.indiawest.com/news/india/foreign-tourists-in-india-bear-the-brunt-of-demonetization/article_f1c5d820-ad32-11e6-abd6-876517179e2e.html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[17th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Alok Pandey and Rohit Bhan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Amid Cash Crunch, Sleepless Bank Employees Fulfil Government’s Promises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10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http://www.msn.com/en-in/news/newsindia/amid-cash-crunch-sleepless-bank-employees-fulfil-governments-promises/ar-AAkvkSv?ocid=spartandhp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[20</w:t>
      </w:r>
      <w:r w:rsidRPr="00123C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FP Staff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Demonetisation: Over 33 deaths reported across India after announcement of the currency ban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11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http://www.firstpost.com/india/demonetisation-over-33-deaths-reported-across-india-after-announcement-of-currency-ban-3107738.html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[16th November, 2016]</w:t>
      </w:r>
    </w:p>
    <w:p w:rsidR="00123C1C" w:rsidRPr="00123C1C" w:rsidRDefault="00123C1C" w:rsidP="00123C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Kritika Banerjee (2016)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Suicide, shock death, out of cash: How Modi’s surgical strike on black money has hit some people hard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, [Online]: </w:t>
      </w:r>
      <w:hyperlink r:id="rId12" w:history="1">
        <w:r w:rsidRPr="00123C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http://indiatoday.intoday.in/story/modi-surgical-strike-on-black-money-hits-people-hard/1/807621.html</w:t>
        </w:r>
      </w:hyperlink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 [10th November, 2016]</w:t>
      </w:r>
    </w:p>
    <w:p w:rsidR="00123C1C" w:rsidRPr="00123C1C" w:rsidRDefault="00123C1C" w:rsidP="00123C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C1C">
        <w:rPr>
          <w:rFonts w:ascii="Times New Roman" w:eastAsia="Times New Roman" w:hAnsi="Times New Roman" w:cs="Times New Roman"/>
          <w:sz w:val="24"/>
          <w:szCs w:val="24"/>
        </w:rPr>
        <w:t xml:space="preserve">Johnathan Levin, Paul Milgram (2004) </w:t>
      </w:r>
      <w:r w:rsidRPr="00123C1C">
        <w:rPr>
          <w:rFonts w:ascii="Times New Roman" w:eastAsia="Times New Roman" w:hAnsi="Times New Roman" w:cs="Times New Roman"/>
          <w:i/>
          <w:iCs/>
          <w:sz w:val="24"/>
          <w:szCs w:val="24"/>
        </w:rPr>
        <w:t>Introduction to Choice Theory</w:t>
      </w:r>
      <w:r w:rsidRPr="00123C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01FD" w:rsidRDefault="00123C1C">
      <w:bookmarkStart w:id="0" w:name="_GoBack"/>
      <w:bookmarkEnd w:id="0"/>
    </w:p>
    <w:sectPr w:rsidR="00D80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67BB7"/>
    <w:multiLevelType w:val="multilevel"/>
    <w:tmpl w:val="B8F29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51B"/>
    <w:rsid w:val="00123C1C"/>
    <w:rsid w:val="0023451B"/>
    <w:rsid w:val="00733DF7"/>
    <w:rsid w:val="00AC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95A32C-0CFC-4435-8D05-B162AA9D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3C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23C1C"/>
    <w:rPr>
      <w:b/>
      <w:bCs/>
    </w:rPr>
  </w:style>
  <w:style w:type="character" w:styleId="Emphasis">
    <w:name w:val="Emphasis"/>
    <w:basedOn w:val="DefaultParagraphFont"/>
    <w:uiPriority w:val="20"/>
    <w:qFormat/>
    <w:rsid w:val="00123C1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23C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6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rstpost.com/india/rs-500-rs-1000-ban-it-is-the-common-man-who-is-affected-and-his-anger-is-showing-3101862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orbes.com/sites/timworstall/2016/11/19/effects-of-demonetisation-on-indias-gdp-difficult-to-calculate-we-dont-even-know-the-sign/" TargetMode="External"/><Relationship Id="rId12" Type="http://schemas.openxmlformats.org/officeDocument/2006/relationships/hyperlink" Target="http://indiatoday.intoday.in/story/modi-surgical-strike-on-black-money-hits-people-hard/1/80762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ytimes.com/aponline/2016/11/18/world/asia/ap-as-india-currency-chaos.html?_r=0" TargetMode="External"/><Relationship Id="rId11" Type="http://schemas.openxmlformats.org/officeDocument/2006/relationships/hyperlink" Target="http://www.firstpost.com/india/demonetisation-over-33-deaths-reported-across-india-after-announcement-of-currency-ban-3107738.html" TargetMode="External"/><Relationship Id="rId5" Type="http://schemas.openxmlformats.org/officeDocument/2006/relationships/hyperlink" Target="http://economictimes.indiatimes.com/news/economy/policy/what-is-demonetisation-and-why-was-it-done/articleshow/55326862.cms" TargetMode="External"/><Relationship Id="rId10" Type="http://schemas.openxmlformats.org/officeDocument/2006/relationships/hyperlink" Target="http://www.msn.com/en-in/news/newsindia/amid-cash-crunch-sleepless-bank-employees-fulfil-governments-promises/ar-AAkvkSv?ocid=spartand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diawest.com/news/india/foreign-tourists-in-india-bear-the-brunt-of-demonetization/article_f1c5d820-ad32-11e6-abd6-876517179e2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812</Words>
  <Characters>4634</Characters>
  <Application>Microsoft Office Word</Application>
  <DocSecurity>0</DocSecurity>
  <Lines>38</Lines>
  <Paragraphs>10</Paragraphs>
  <ScaleCrop>false</ScaleCrop>
  <Company/>
  <LinksUpToDate>false</LinksUpToDate>
  <CharactersWithSpaces>5436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Kalyani</dc:creator>
  <cp:keywords/>
  <dc:description/>
  <cp:lastModifiedBy>Kalyani</cp:lastModifiedBy>
  <cp:revision>2</cp:revision>
  <dcterms:created xsi:type="dcterms:W3CDTF">2017-04-11T13:57:00Z</dcterms:created>
  <dcterms:modified xsi:type="dcterms:W3CDTF">2017-04-11T13:57:00Z</dcterms:modified>
</cp:coreProperties>
</file>