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186" w:rsidRDefault="001A5186" w:rsidP="001A5186">
      <w:pPr>
        <w:pStyle w:val="NormalWeb"/>
      </w:pPr>
      <w:r>
        <w:rPr>
          <w:rStyle w:val="Strong"/>
        </w:rPr>
        <w:t>Bibliography</w:t>
      </w:r>
    </w:p>
    <w:p w:rsidR="001A5186" w:rsidRDefault="001A5186" w:rsidP="001A5186">
      <w:pPr>
        <w:pStyle w:val="NormalWeb"/>
      </w:pPr>
      <w:r>
        <w:t xml:space="preserve">Barrientos, Armando, and Claudio Santibáñez. "New Forms of Social Assistance and the Evolution of Social Protection in Latin America." </w:t>
      </w:r>
      <w:r>
        <w:rPr>
          <w:rStyle w:val="Emphasis"/>
        </w:rPr>
        <w:t>Journal of Latin American Studies</w:t>
      </w:r>
      <w:r>
        <w:t xml:space="preserve"> 41, no. 1 (2009): 1-26.</w:t>
      </w:r>
    </w:p>
    <w:p w:rsidR="001A5186" w:rsidRDefault="001A5186" w:rsidP="001A5186">
      <w:pPr>
        <w:pStyle w:val="NormalWeb"/>
      </w:pPr>
      <w:r>
        <w:t>Brauw, Alan de, Daniel O. Gilligan, John Hoddinott, and Shalini Roy. “The Impact of Bolsa Familia on       </w:t>
      </w:r>
    </w:p>
    <w:p w:rsidR="001A5186" w:rsidRDefault="001A5186" w:rsidP="001A5186">
      <w:pPr>
        <w:pStyle w:val="NormalWeb"/>
      </w:pPr>
      <w:r>
        <w:t>              Schooling: Girls’ Advantage Increases and Older Children Gain.” Discussion Paper 01319          </w:t>
      </w:r>
    </w:p>
    <w:p w:rsidR="001A5186" w:rsidRDefault="001A5186" w:rsidP="001A5186">
      <w:pPr>
        <w:pStyle w:val="NormalWeb"/>
      </w:pPr>
      <w:r>
        <w:t>            </w:t>
      </w:r>
      <w:r>
        <w:t xml:space="preserve"> (International Food Policy Research Institute, 2014).</w:t>
      </w:r>
      <w:bookmarkStart w:id="0" w:name="_GoBack"/>
      <w:bookmarkEnd w:id="0"/>
    </w:p>
    <w:p w:rsidR="001A5186" w:rsidRDefault="001A5186" w:rsidP="001A5186">
      <w:pPr>
        <w:pStyle w:val="NormalWeb"/>
      </w:pPr>
      <w:r>
        <w:t xml:space="preserve">Brauw, Alan de, Daniel O. Gilligan, John Hoddinott, and Shalini Roy. "The Impact of Bolsa Familia on Women’s Decision-Making Power." </w:t>
      </w:r>
      <w:r>
        <w:rPr>
          <w:rStyle w:val="Emphasis"/>
        </w:rPr>
        <w:t>World Development</w:t>
      </w:r>
      <w:r>
        <w:t xml:space="preserve"> 59 (2014): 487-504.</w:t>
      </w:r>
    </w:p>
    <w:p w:rsidR="001A5186" w:rsidRDefault="001A5186" w:rsidP="001A5186">
      <w:pPr>
        <w:pStyle w:val="NormalWeb"/>
      </w:pPr>
      <w:r>
        <w:t xml:space="preserve">Das, Jishnu, Quy-Toan Do, and Berk Özler. "Reassessing Conditional Cash Transfer Programs." </w:t>
      </w:r>
      <w:r>
        <w:rPr>
          <w:rStyle w:val="Emphasis"/>
        </w:rPr>
        <w:t>The World Bank Research Observer</w:t>
      </w:r>
      <w:r>
        <w:t xml:space="preserve"> 20, no. 1 (2005): 57-80.</w:t>
      </w:r>
    </w:p>
    <w:p w:rsidR="001A5186" w:rsidRDefault="001A5186" w:rsidP="001A5186">
      <w:pPr>
        <w:pStyle w:val="NormalWeb"/>
      </w:pPr>
      <w:r>
        <w:t>Glassman, Amanda, Jessica Todd, and Marie Gaarder. “Performance-Based Incentives for Health:            </w:t>
      </w:r>
    </w:p>
    <w:p w:rsidR="001A5186" w:rsidRDefault="001A5186" w:rsidP="001A5186">
      <w:pPr>
        <w:pStyle w:val="NormalWeb"/>
      </w:pPr>
      <w:r>
        <w:t>               Conditional Cash Transfer Programs in Latin America and the Caribbean.” Working Paper 120  </w:t>
      </w:r>
    </w:p>
    <w:p w:rsidR="001A5186" w:rsidRDefault="001A5186" w:rsidP="001A5186">
      <w:pPr>
        <w:pStyle w:val="NormalWeb"/>
      </w:pPr>
      <w:r>
        <w:t>               (Centre for Global Development, 2007).</w:t>
      </w:r>
    </w:p>
    <w:p w:rsidR="001A5186" w:rsidRDefault="001A5186" w:rsidP="001A5186">
      <w:pPr>
        <w:pStyle w:val="NormalWeb"/>
      </w:pPr>
      <w:r>
        <w:t> </w:t>
      </w:r>
    </w:p>
    <w:p w:rsidR="001A5186" w:rsidRDefault="001A5186" w:rsidP="001A5186">
      <w:pPr>
        <w:pStyle w:val="NormalWeb"/>
      </w:pPr>
      <w:r>
        <w:t xml:space="preserve">Hall, Anthony. "From Fome Zero to Bolsa Família: Social Policies and Poverty Alleviation under Lula." </w:t>
      </w:r>
      <w:r>
        <w:rPr>
          <w:rStyle w:val="Emphasis"/>
        </w:rPr>
        <w:t>Journal of Latin American Studies</w:t>
      </w:r>
      <w:r>
        <w:t xml:space="preserve"> 38, no. 4 (2006): 689-709.</w:t>
      </w:r>
    </w:p>
    <w:p w:rsidR="001A5186" w:rsidRDefault="001A5186" w:rsidP="001A5186">
      <w:pPr>
        <w:pStyle w:val="NormalWeb"/>
      </w:pPr>
      <w:r>
        <w:t xml:space="preserve">Higgins, Sean. "The Impact of Bolsa Família on Poverty: Does Brazil’s Conditional Cash Transfer Program Have a Rural Bias?" </w:t>
      </w:r>
      <w:r>
        <w:rPr>
          <w:rStyle w:val="Emphasis"/>
        </w:rPr>
        <w:t>The Journal of Politics and Society</w:t>
      </w:r>
      <w:r>
        <w:t xml:space="preserve"> 23 (2012): 88-125.</w:t>
      </w:r>
    </w:p>
    <w:p w:rsidR="001A5186" w:rsidRDefault="001A5186" w:rsidP="001A5186">
      <w:pPr>
        <w:pStyle w:val="NormalWeb"/>
      </w:pPr>
      <w:r>
        <w:t xml:space="preserve">Khazan, Olga. "Brazil's Government Gives Money to Women Because 'They're More Reliable'." </w:t>
      </w:r>
      <w:r>
        <w:rPr>
          <w:rStyle w:val="Emphasis"/>
        </w:rPr>
        <w:t>The Atlantic.</w:t>
      </w:r>
      <w:r>
        <w:t xml:space="preserve"> April 8, 2014. http://www.theatlantic.com/international/archive/2014/04/brazils-government-gives-money-to-women-because-theyre-more-reliable/360336/.</w:t>
      </w:r>
    </w:p>
    <w:p w:rsidR="001A5186" w:rsidRDefault="001A5186" w:rsidP="001A5186">
      <w:pPr>
        <w:pStyle w:val="NormalWeb"/>
      </w:pPr>
      <w:r>
        <w:t>Lindert, Kathy, Anja Linder, Jason Hobbs, and Bénédicte de la Brière. “The Nuts and Bolts of Brazil’s Bolsa                      </w:t>
      </w:r>
    </w:p>
    <w:p w:rsidR="001A5186" w:rsidRDefault="001A5186" w:rsidP="001A5186">
      <w:pPr>
        <w:pStyle w:val="NormalWeb"/>
      </w:pPr>
      <w:r>
        <w:t>               Família Program: Implementing Conditional Cash Transfers in a Decentralized Context.” Working</w:t>
      </w:r>
    </w:p>
    <w:p w:rsidR="001A5186" w:rsidRDefault="001A5186" w:rsidP="001A5186">
      <w:pPr>
        <w:pStyle w:val="NormalWeb"/>
      </w:pPr>
      <w:r>
        <w:t>               Paper 0709 (Social Protection Discussion Paper by World Bank, 2007).</w:t>
      </w:r>
    </w:p>
    <w:p w:rsidR="001A5186" w:rsidRDefault="001A5186" w:rsidP="001A5186">
      <w:pPr>
        <w:pStyle w:val="NormalWeb"/>
      </w:pPr>
      <w:r>
        <w:t> </w:t>
      </w:r>
    </w:p>
    <w:p w:rsidR="001A5186" w:rsidRDefault="001A5186" w:rsidP="001A5186">
      <w:pPr>
        <w:pStyle w:val="NormalWeb"/>
      </w:pPr>
      <w:r>
        <w:lastRenderedPageBreak/>
        <w:t xml:space="preserve">Oliveira, Ana Maria Hermeto Camilo de, Mônica Viegas Andrade, Anne Caroline Costa Resende, Clarissa Guimarães Rodrigues, Laeticia Rodrigues de Souza, and Rafael Perez Ribas. </w:t>
      </w:r>
      <w:r>
        <w:rPr>
          <w:rStyle w:val="Emphasis"/>
        </w:rPr>
        <w:t>First Results of a Preliminary Evaluation of the Bolsa Familia Program.</w:t>
      </w:r>
      <w:r>
        <w:t xml:space="preserve"> Vol. 2, in </w:t>
      </w:r>
      <w:r>
        <w:rPr>
          <w:rStyle w:val="Emphasis"/>
        </w:rPr>
        <w:t>Evaluation of MDS Policies and Programs- Results</w:t>
      </w:r>
      <w:r>
        <w:t>, by Jeni Vaitsman and Rômulo Paes-Sousa, 19-64. Brasilia, DF: Ministry of Social Development and Fight Against Hunger, 2007.</w:t>
      </w:r>
    </w:p>
    <w:p w:rsidR="001A5186" w:rsidRDefault="001A5186" w:rsidP="001A5186">
      <w:pPr>
        <w:pStyle w:val="NormalWeb"/>
      </w:pPr>
      <w:r>
        <w:t xml:space="preserve">Osmani, S.R. "The Sen System of Social Evaluation." In </w:t>
      </w:r>
      <w:r>
        <w:rPr>
          <w:rStyle w:val="Emphasis"/>
        </w:rPr>
        <w:t>Arguments for a Better World</w:t>
      </w:r>
      <w:r>
        <w:t>, edited by Kaushik </w:t>
      </w:r>
    </w:p>
    <w:p w:rsidR="001A5186" w:rsidRDefault="001A5186" w:rsidP="001A5186">
      <w:pPr>
        <w:pStyle w:val="NormalWeb"/>
      </w:pPr>
      <w:r>
        <w:t>               Basu, and Ravi Kanbur, 15-34. New York: Oxford University Press, 2009.</w:t>
      </w:r>
    </w:p>
    <w:p w:rsidR="001A5186" w:rsidRDefault="001A5186" w:rsidP="001A5186">
      <w:pPr>
        <w:pStyle w:val="NormalWeb"/>
      </w:pPr>
      <w:r>
        <w:t> </w:t>
      </w:r>
    </w:p>
    <w:p w:rsidR="001A5186" w:rsidRDefault="001A5186" w:rsidP="001A5186">
      <w:pPr>
        <w:pStyle w:val="NormalWeb"/>
      </w:pPr>
      <w:r>
        <w:t xml:space="preserve">Paes-Sousa, Rômulo, Leonor Maria Pacheco Santos, and Édina Shisue Miazak. "Effects of a Conditional Cash Transfer Programme on Child Nutrition in Brazil." </w:t>
      </w:r>
      <w:r>
        <w:rPr>
          <w:rStyle w:val="Emphasis"/>
        </w:rPr>
        <w:t>Bull World health Organ</w:t>
      </w:r>
      <w:r>
        <w:t xml:space="preserve"> 89 (2011): 496-503.</w:t>
      </w:r>
    </w:p>
    <w:p w:rsidR="001A5186" w:rsidRDefault="001A5186" w:rsidP="001A5186">
      <w:pPr>
        <w:pStyle w:val="NormalWeb"/>
      </w:pPr>
      <w:r>
        <w:t xml:space="preserve">Rasella, Davide, Rosana Aquino, Carlos AT Santos, Romula Paes-Sousa, and Mauricio L Barreto. "Effect of a conditional cash transfer programme on childhood mortality: a nationwide analysis of Brazilian municipalities." </w:t>
      </w:r>
      <w:r>
        <w:rPr>
          <w:rStyle w:val="Emphasis"/>
        </w:rPr>
        <w:t>The Lancet</w:t>
      </w:r>
      <w:r>
        <w:t xml:space="preserve"> 382 (2013): 57-64.</w:t>
      </w:r>
    </w:p>
    <w:p w:rsidR="001A5186" w:rsidRDefault="001A5186" w:rsidP="001A5186">
      <w:pPr>
        <w:pStyle w:val="NormalWeb"/>
      </w:pPr>
      <w:r>
        <w:t xml:space="preserve">Shei, Amei. "Brazil's Conditional Cash Transfer Program Associated With Declines In Infant Mortality Rates." </w:t>
      </w:r>
      <w:r>
        <w:rPr>
          <w:rStyle w:val="Emphasis"/>
        </w:rPr>
        <w:t>Health Affairs</w:t>
      </w:r>
      <w:r>
        <w:t xml:space="preserve"> 32, no. 7 (2013): 1274-1281.</w:t>
      </w:r>
    </w:p>
    <w:p w:rsidR="001A5186" w:rsidRDefault="001A5186" w:rsidP="001A5186">
      <w:pPr>
        <w:pStyle w:val="NormalWeb"/>
      </w:pPr>
      <w:r>
        <w:t xml:space="preserve">Soares, Fábio Veras, Rafael Perez Ribas, and Rafael Guerreiro Osório. "Evaluating the Impact of Brazil's Bolsa Familia: Cash Transfer Programs in Comparative Perspective." </w:t>
      </w:r>
      <w:r>
        <w:rPr>
          <w:rStyle w:val="Emphasis"/>
        </w:rPr>
        <w:t>Latin American Research Review</w:t>
      </w:r>
      <w:r>
        <w:t xml:space="preserve"> 45, no. 2 (2010): 173-190.</w:t>
      </w:r>
    </w:p>
    <w:p w:rsidR="001A5186" w:rsidRDefault="001A5186" w:rsidP="001A5186">
      <w:pPr>
        <w:pStyle w:val="NormalWeb"/>
      </w:pPr>
      <w:r>
        <w:t>Soares, Sergei. “Bolsa Familia, Its Design, Its Impacts and Possibilities for the Future.” Working Paper 89</w:t>
      </w:r>
    </w:p>
    <w:p w:rsidR="001A5186" w:rsidRDefault="001A5186" w:rsidP="001A5186">
      <w:pPr>
        <w:pStyle w:val="NormalWeb"/>
      </w:pPr>
      <w:r>
        <w:t>               (International Policy Centre for Inclusive Growth, 2012).</w:t>
      </w:r>
    </w:p>
    <w:p w:rsidR="001A5186" w:rsidRDefault="001A5186" w:rsidP="001A5186">
      <w:pPr>
        <w:pStyle w:val="NormalWeb"/>
      </w:pPr>
      <w:r>
        <w:t> </w:t>
      </w:r>
    </w:p>
    <w:p w:rsidR="001A5186" w:rsidRDefault="001A5186" w:rsidP="001A5186">
      <w:pPr>
        <w:pStyle w:val="NormalWeb"/>
      </w:pPr>
      <w:r>
        <w:t xml:space="preserve">Tepperman, Jonathan. "Brazil's Antipoverty Breakthrough: The Surprising Success of Bolsa Familia." </w:t>
      </w:r>
      <w:r>
        <w:rPr>
          <w:rStyle w:val="Emphasis"/>
        </w:rPr>
        <w:t>Foreign Affairs</w:t>
      </w:r>
      <w:r>
        <w:t xml:space="preserve"> 95, no. 1 (2016): 34-44.</w:t>
      </w:r>
    </w:p>
    <w:p w:rsidR="001A5186" w:rsidRDefault="001A5186" w:rsidP="001A5186">
      <w:pPr>
        <w:pStyle w:val="NormalWeb"/>
      </w:pPr>
      <w:r>
        <w:t xml:space="preserve">Vyasulu, Vinod. "Brazil's 'Fome Zero' Strategy: Can India Implement Cash Transfers?" </w:t>
      </w:r>
      <w:r>
        <w:rPr>
          <w:rStyle w:val="Emphasis"/>
        </w:rPr>
        <w:t>Economic and Political Weekly</w:t>
      </w:r>
      <w:r>
        <w:t xml:space="preserve"> 45, no. 26/27 (2010): 89-95.</w:t>
      </w:r>
    </w:p>
    <w:p w:rsidR="001A5186" w:rsidRDefault="001A5186" w:rsidP="001A5186">
      <w:pPr>
        <w:pStyle w:val="NormalWeb"/>
      </w:pPr>
      <w:r>
        <w:t xml:space="preserve">Watts, Jonathan. "Brazil's cash transfer scheme a source of empowerment for women." </w:t>
      </w:r>
      <w:r>
        <w:rPr>
          <w:rStyle w:val="Emphasis"/>
        </w:rPr>
        <w:t>The Guardian.</w:t>
      </w:r>
      <w:r>
        <w:t xml:space="preserve"> December 18, 2013. https://www.theguardian.com/global-development/2013/dec/18/brazil-bolsa-familia-women-empowerment.</w:t>
      </w:r>
    </w:p>
    <w:bookmarkStart w:id="1" w:name="_ftn1"/>
    <w:p w:rsidR="001A5186" w:rsidRDefault="001A5186" w:rsidP="001A5186">
      <w:pPr>
        <w:pStyle w:val="NormalWeb"/>
      </w:pPr>
      <w:r>
        <w:fldChar w:fldCharType="begin"/>
      </w:r>
      <w:r>
        <w:instrText xml:space="preserve"> HYPERLINK "" \l "_ftnref1" </w:instrText>
      </w:r>
      <w:r>
        <w:fldChar w:fldCharType="separate"/>
      </w:r>
      <w:r>
        <w:rPr>
          <w:rStyle w:val="Hyperlink"/>
        </w:rPr>
        <w:t>[1]</w:t>
      </w:r>
      <w:r>
        <w:fldChar w:fldCharType="end"/>
      </w:r>
      <w:bookmarkEnd w:id="1"/>
      <w:r>
        <w:t xml:space="preserve"> Anthony Hall, “From Fome Zero to Bolsa Família: Social Policies and Poverty Alleviation under Lula,” </w:t>
      </w:r>
      <w:r>
        <w:rPr>
          <w:rStyle w:val="Emphasis"/>
        </w:rPr>
        <w:t xml:space="preserve">Journal of Latin American Studies </w:t>
      </w:r>
      <w:r>
        <w:t>38, no. 4 (2006): 690-691.</w:t>
      </w:r>
    </w:p>
    <w:bookmarkStart w:id="2" w:name="_ftn2"/>
    <w:p w:rsidR="001A5186" w:rsidRDefault="001A5186" w:rsidP="001A5186">
      <w:pPr>
        <w:pStyle w:val="NormalWeb"/>
      </w:pPr>
      <w:r>
        <w:fldChar w:fldCharType="begin"/>
      </w:r>
      <w:r>
        <w:instrText xml:space="preserve"> HYPERLINK "" \l "_ftnref2" </w:instrText>
      </w:r>
      <w:r>
        <w:fldChar w:fldCharType="separate"/>
      </w:r>
      <w:r>
        <w:rPr>
          <w:rStyle w:val="Hyperlink"/>
        </w:rPr>
        <w:t>[2]</w:t>
      </w:r>
      <w:r>
        <w:fldChar w:fldCharType="end"/>
      </w:r>
      <w:bookmarkEnd w:id="2"/>
      <w:r>
        <w:t xml:space="preserve"> Ibid., 691.</w:t>
      </w:r>
    </w:p>
    <w:bookmarkStart w:id="3" w:name="_ftn3"/>
    <w:p w:rsidR="001A5186" w:rsidRDefault="001A5186" w:rsidP="001A5186">
      <w:pPr>
        <w:pStyle w:val="NormalWeb"/>
      </w:pPr>
      <w:r>
        <w:lastRenderedPageBreak/>
        <w:fldChar w:fldCharType="begin"/>
      </w:r>
      <w:r>
        <w:instrText xml:space="preserve"> HYPERLINK "" \l "_ftnref3" </w:instrText>
      </w:r>
      <w:r>
        <w:fldChar w:fldCharType="separate"/>
      </w:r>
      <w:r>
        <w:rPr>
          <w:rStyle w:val="Hyperlink"/>
        </w:rPr>
        <w:t>[3]</w:t>
      </w:r>
      <w:r>
        <w:fldChar w:fldCharType="end"/>
      </w:r>
      <w:bookmarkEnd w:id="3"/>
      <w:r>
        <w:t xml:space="preserve"> Vinod Vyasulu, “Brazil's 'Fome Zero' Strategy: Can India Implement Cash Transfers?,” </w:t>
      </w:r>
      <w:r>
        <w:rPr>
          <w:rStyle w:val="Emphasis"/>
        </w:rPr>
        <w:t xml:space="preserve">Economic and Political Weekly </w:t>
      </w:r>
      <w:r>
        <w:t>45, no. 26/27 (2010): 94.</w:t>
      </w:r>
    </w:p>
    <w:bookmarkStart w:id="4" w:name="_ftn4"/>
    <w:p w:rsidR="001A5186" w:rsidRDefault="001A5186" w:rsidP="001A5186">
      <w:pPr>
        <w:pStyle w:val="NormalWeb"/>
      </w:pPr>
      <w:r>
        <w:fldChar w:fldCharType="begin"/>
      </w:r>
      <w:r>
        <w:instrText xml:space="preserve"> HYPERLINK "" \l "_ftnref4" </w:instrText>
      </w:r>
      <w:r>
        <w:fldChar w:fldCharType="separate"/>
      </w:r>
      <w:r>
        <w:rPr>
          <w:rStyle w:val="Hyperlink"/>
        </w:rPr>
        <w:t>[4]</w:t>
      </w:r>
      <w:r>
        <w:fldChar w:fldCharType="end"/>
      </w:r>
      <w:bookmarkEnd w:id="4"/>
      <w:r>
        <w:t xml:space="preserve">  Armando Barrientos and Claudio Santibáñez, “New Forms of Social Assistance and the Evolution of Social Protection in Latin America,” </w:t>
      </w:r>
      <w:r>
        <w:rPr>
          <w:rStyle w:val="Emphasis"/>
        </w:rPr>
        <w:t xml:space="preserve">Journal of Latin American Studies </w:t>
      </w:r>
      <w:r>
        <w:t>41, no. 1 (2009): 11.</w:t>
      </w:r>
    </w:p>
    <w:bookmarkStart w:id="5" w:name="_ftn5"/>
    <w:p w:rsidR="001A5186" w:rsidRDefault="001A5186" w:rsidP="001A5186">
      <w:pPr>
        <w:pStyle w:val="NormalWeb"/>
      </w:pPr>
      <w:r>
        <w:fldChar w:fldCharType="begin"/>
      </w:r>
      <w:r>
        <w:instrText xml:space="preserve"> HYPERLINK "" \l "_ftnref5" </w:instrText>
      </w:r>
      <w:r>
        <w:fldChar w:fldCharType="separate"/>
      </w:r>
      <w:r>
        <w:rPr>
          <w:rStyle w:val="Hyperlink"/>
        </w:rPr>
        <w:t>[5]</w:t>
      </w:r>
      <w:r>
        <w:fldChar w:fldCharType="end"/>
      </w:r>
      <w:bookmarkEnd w:id="5"/>
      <w:r>
        <w:t xml:space="preserve"> Ibid., 11.</w:t>
      </w:r>
    </w:p>
    <w:bookmarkStart w:id="6" w:name="_ftn6"/>
    <w:p w:rsidR="001A5186" w:rsidRDefault="001A5186" w:rsidP="001A5186">
      <w:pPr>
        <w:pStyle w:val="NormalWeb"/>
      </w:pPr>
      <w:r>
        <w:fldChar w:fldCharType="begin"/>
      </w:r>
      <w:r>
        <w:instrText xml:space="preserve"> HYPERLINK "" \l "_ftnref6" </w:instrText>
      </w:r>
      <w:r>
        <w:fldChar w:fldCharType="separate"/>
      </w:r>
      <w:r>
        <w:rPr>
          <w:rStyle w:val="Hyperlink"/>
        </w:rPr>
        <w:t>[6]</w:t>
      </w:r>
      <w:r>
        <w:fldChar w:fldCharType="end"/>
      </w:r>
      <w:bookmarkEnd w:id="6"/>
      <w:r>
        <w:t xml:space="preserve"> Amanda Glassman, Jessica Todd and Marie Gaarder, “Performance-Based Incentives for Health: Conditional Cash Transfer Programs in Latin America and the Caribbean,” Working Paper 120 (Centre for Global Development, 2007),  8.</w:t>
      </w:r>
    </w:p>
    <w:bookmarkStart w:id="7" w:name="_ftn7"/>
    <w:p w:rsidR="001A5186" w:rsidRDefault="001A5186" w:rsidP="001A5186">
      <w:pPr>
        <w:pStyle w:val="NormalWeb"/>
      </w:pPr>
      <w:r>
        <w:fldChar w:fldCharType="begin"/>
      </w:r>
      <w:r>
        <w:instrText xml:space="preserve"> HYPERLINK "" \l "_ftnref7" </w:instrText>
      </w:r>
      <w:r>
        <w:fldChar w:fldCharType="separate"/>
      </w:r>
      <w:r>
        <w:rPr>
          <w:rStyle w:val="Hyperlink"/>
        </w:rPr>
        <w:t>[7]</w:t>
      </w:r>
      <w:r>
        <w:fldChar w:fldCharType="end"/>
      </w:r>
      <w:bookmarkEnd w:id="7"/>
      <w:r>
        <w:t xml:space="preserve"> Barrientos and Santibáñez, “New Forms of Social Assistance,” 12.</w:t>
      </w:r>
    </w:p>
    <w:bookmarkStart w:id="8" w:name="_ftn8"/>
    <w:p w:rsidR="001A5186" w:rsidRDefault="001A5186" w:rsidP="001A5186">
      <w:pPr>
        <w:pStyle w:val="NormalWeb"/>
      </w:pPr>
      <w:r>
        <w:fldChar w:fldCharType="begin"/>
      </w:r>
      <w:r>
        <w:instrText xml:space="preserve"> HYPERLINK "" \l "_ftnref8" </w:instrText>
      </w:r>
      <w:r>
        <w:fldChar w:fldCharType="separate"/>
      </w:r>
      <w:r>
        <w:rPr>
          <w:rStyle w:val="Hyperlink"/>
        </w:rPr>
        <w:t>[8]</w:t>
      </w:r>
      <w:r>
        <w:fldChar w:fldCharType="end"/>
      </w:r>
      <w:bookmarkEnd w:id="8"/>
      <w:r>
        <w:t xml:space="preserve"> Jonathan Tepperman, “Brazil's Antipoverty Breakthrough: The Surprising Success of Bolsa Família,” </w:t>
      </w:r>
      <w:r>
        <w:rPr>
          <w:rStyle w:val="Emphasis"/>
        </w:rPr>
        <w:t>Foreign Affairs</w:t>
      </w:r>
      <w:r>
        <w:t xml:space="preserve"> 95, no. 1 (2016): 39.</w:t>
      </w:r>
    </w:p>
    <w:bookmarkStart w:id="9" w:name="_ftn9"/>
    <w:p w:rsidR="001A5186" w:rsidRDefault="001A5186" w:rsidP="001A5186">
      <w:pPr>
        <w:pStyle w:val="NormalWeb"/>
      </w:pPr>
      <w:r>
        <w:fldChar w:fldCharType="begin"/>
      </w:r>
      <w:r>
        <w:instrText xml:space="preserve"> HYPERLINK "" \l "_ftnref9" </w:instrText>
      </w:r>
      <w:r>
        <w:fldChar w:fldCharType="separate"/>
      </w:r>
      <w:r>
        <w:rPr>
          <w:rStyle w:val="Hyperlink"/>
        </w:rPr>
        <w:t>[9]</w:t>
      </w:r>
      <w:r>
        <w:fldChar w:fldCharType="end"/>
      </w:r>
      <w:bookmarkEnd w:id="9"/>
      <w:r>
        <w:t xml:space="preserve"> Fábio Veras Soares, Rafael Perez Ribas and Rafael Guerreiro Osório, “Evaluating the Impact of Brazil’s Bolsa Familia: Cash Transfer Programs in Comparative Perspective,” </w:t>
      </w:r>
      <w:r>
        <w:rPr>
          <w:rStyle w:val="Emphasis"/>
        </w:rPr>
        <w:t xml:space="preserve">Latin American Research Review </w:t>
      </w:r>
      <w:r>
        <w:t>45, no. 2 (2010): 174.</w:t>
      </w:r>
    </w:p>
    <w:bookmarkStart w:id="10" w:name="_ftn10"/>
    <w:p w:rsidR="001A5186" w:rsidRDefault="001A5186" w:rsidP="001A5186">
      <w:pPr>
        <w:pStyle w:val="NormalWeb"/>
      </w:pPr>
      <w:r>
        <w:fldChar w:fldCharType="begin"/>
      </w:r>
      <w:r>
        <w:instrText xml:space="preserve"> HYPERLINK "" \l "_ftnref10" </w:instrText>
      </w:r>
      <w:r>
        <w:fldChar w:fldCharType="separate"/>
      </w:r>
      <w:r>
        <w:rPr>
          <w:rStyle w:val="Hyperlink"/>
        </w:rPr>
        <w:t>[10]</w:t>
      </w:r>
      <w:r>
        <w:fldChar w:fldCharType="end"/>
      </w:r>
      <w:bookmarkEnd w:id="10"/>
      <w:r>
        <w:t xml:space="preserve"> Hall, “From Fome Zero to Bolsa Família,” 691.</w:t>
      </w:r>
    </w:p>
    <w:bookmarkStart w:id="11" w:name="_ftn11"/>
    <w:p w:rsidR="001A5186" w:rsidRDefault="001A5186" w:rsidP="001A5186">
      <w:pPr>
        <w:pStyle w:val="NormalWeb"/>
      </w:pPr>
      <w:r>
        <w:fldChar w:fldCharType="begin"/>
      </w:r>
      <w:r>
        <w:instrText xml:space="preserve"> HYPERLINK "" \l "_ftnref11" </w:instrText>
      </w:r>
      <w:r>
        <w:fldChar w:fldCharType="separate"/>
      </w:r>
      <w:r>
        <w:rPr>
          <w:rStyle w:val="Hyperlink"/>
        </w:rPr>
        <w:t>[11]</w:t>
      </w:r>
      <w:r>
        <w:fldChar w:fldCharType="end"/>
      </w:r>
      <w:bookmarkEnd w:id="11"/>
      <w:r>
        <w:t xml:space="preserve"> Ibid., 692.</w:t>
      </w:r>
    </w:p>
    <w:bookmarkStart w:id="12" w:name="_ftn12"/>
    <w:p w:rsidR="001A5186" w:rsidRDefault="001A5186" w:rsidP="001A5186">
      <w:pPr>
        <w:pStyle w:val="NormalWeb"/>
      </w:pPr>
      <w:r>
        <w:fldChar w:fldCharType="begin"/>
      </w:r>
      <w:r>
        <w:instrText xml:space="preserve"> HYPERLINK "" \l "_ftnref12" </w:instrText>
      </w:r>
      <w:r>
        <w:fldChar w:fldCharType="separate"/>
      </w:r>
      <w:r>
        <w:rPr>
          <w:rStyle w:val="Hyperlink"/>
        </w:rPr>
        <w:t>[12]</w:t>
      </w:r>
      <w:r>
        <w:fldChar w:fldCharType="end"/>
      </w:r>
      <w:bookmarkEnd w:id="12"/>
      <w:r>
        <w:t xml:space="preserve"> Ibid., 692.</w:t>
      </w:r>
    </w:p>
    <w:bookmarkStart w:id="13" w:name="_ftn13"/>
    <w:p w:rsidR="001A5186" w:rsidRDefault="001A5186" w:rsidP="001A5186">
      <w:pPr>
        <w:pStyle w:val="NormalWeb"/>
      </w:pPr>
      <w:r>
        <w:fldChar w:fldCharType="begin"/>
      </w:r>
      <w:r>
        <w:instrText xml:space="preserve"> HYPERLINK "" \l "_ftnref13" </w:instrText>
      </w:r>
      <w:r>
        <w:fldChar w:fldCharType="separate"/>
      </w:r>
      <w:r>
        <w:rPr>
          <w:rStyle w:val="Hyperlink"/>
        </w:rPr>
        <w:t>[13]</w:t>
      </w:r>
      <w:r>
        <w:fldChar w:fldCharType="end"/>
      </w:r>
      <w:bookmarkEnd w:id="13"/>
      <w:r>
        <w:t xml:space="preserve"> Jishnu Das, Quy-Toan Do and Berk Özler, “Reassessing Conditional Cash Transfer Programs,” </w:t>
      </w:r>
      <w:r>
        <w:rPr>
          <w:rStyle w:val="Emphasis"/>
        </w:rPr>
        <w:t xml:space="preserve">The World Bank Research Observer </w:t>
      </w:r>
      <w:r>
        <w:t>20, no. 1 (2005): 58.</w:t>
      </w:r>
    </w:p>
    <w:bookmarkStart w:id="14" w:name="_ftn14"/>
    <w:p w:rsidR="001A5186" w:rsidRDefault="001A5186" w:rsidP="001A5186">
      <w:pPr>
        <w:pStyle w:val="NormalWeb"/>
      </w:pPr>
      <w:r>
        <w:fldChar w:fldCharType="begin"/>
      </w:r>
      <w:r>
        <w:instrText xml:space="preserve"> HYPERLINK "" \l "_ftnref14" </w:instrText>
      </w:r>
      <w:r>
        <w:fldChar w:fldCharType="separate"/>
      </w:r>
      <w:r>
        <w:rPr>
          <w:rStyle w:val="Hyperlink"/>
        </w:rPr>
        <w:t>[14]</w:t>
      </w:r>
      <w:r>
        <w:fldChar w:fldCharType="end"/>
      </w:r>
      <w:bookmarkEnd w:id="14"/>
      <w:r>
        <w:t xml:space="preserve"> The information in this paragraph has been taken from the following source: Sergei Soares, “Bolsa Familia, Its Design, Its Impacts and Possibilities for the Future,” Working Paper 89 (International Policy Centre for Inclusive Growth, 2012),  2-3.</w:t>
      </w:r>
    </w:p>
    <w:bookmarkStart w:id="15" w:name="_ftn15"/>
    <w:p w:rsidR="001A5186" w:rsidRDefault="001A5186" w:rsidP="001A5186">
      <w:pPr>
        <w:pStyle w:val="NormalWeb"/>
      </w:pPr>
      <w:r>
        <w:fldChar w:fldCharType="begin"/>
      </w:r>
      <w:r>
        <w:instrText xml:space="preserve"> HYPERLINK "" \l "_ftnref15" </w:instrText>
      </w:r>
      <w:r>
        <w:fldChar w:fldCharType="separate"/>
      </w:r>
      <w:r>
        <w:rPr>
          <w:rStyle w:val="Hyperlink"/>
        </w:rPr>
        <w:t>[15]</w:t>
      </w:r>
      <w:r>
        <w:fldChar w:fldCharType="end"/>
      </w:r>
      <w:bookmarkEnd w:id="15"/>
      <w:r>
        <w:t xml:space="preserve"> Kathy Lindert et al., “The Nuts and Bolts of Brazil’s Bolsa Família Program: Implementing Conditional Cash Transfers in a Decentralized Context,” Working Paper 0709 (Social Protection Discussion Paper by World Bank, 2007), 14-15.</w:t>
      </w:r>
    </w:p>
    <w:bookmarkStart w:id="16" w:name="_ftn16"/>
    <w:p w:rsidR="001A5186" w:rsidRDefault="001A5186" w:rsidP="001A5186">
      <w:pPr>
        <w:pStyle w:val="NormalWeb"/>
      </w:pPr>
      <w:r>
        <w:fldChar w:fldCharType="begin"/>
      </w:r>
      <w:r>
        <w:instrText xml:space="preserve"> HYPERLINK "" \l "_ftnref16" </w:instrText>
      </w:r>
      <w:r>
        <w:fldChar w:fldCharType="separate"/>
      </w:r>
      <w:r>
        <w:rPr>
          <w:rStyle w:val="Hyperlink"/>
        </w:rPr>
        <w:t>[16]</w:t>
      </w:r>
      <w:r>
        <w:fldChar w:fldCharType="end"/>
      </w:r>
      <w:bookmarkEnd w:id="16"/>
      <w:r>
        <w:t xml:space="preserve"> Hall, “From Fome Zero to Bolsa Família,” 697.</w:t>
      </w:r>
    </w:p>
    <w:bookmarkStart w:id="17" w:name="_ftn17"/>
    <w:p w:rsidR="001A5186" w:rsidRDefault="001A5186" w:rsidP="001A5186">
      <w:pPr>
        <w:pStyle w:val="NormalWeb"/>
      </w:pPr>
      <w:r>
        <w:fldChar w:fldCharType="begin"/>
      </w:r>
      <w:r>
        <w:instrText xml:space="preserve"> HYPERLINK "" \l "_ftnref17" </w:instrText>
      </w:r>
      <w:r>
        <w:fldChar w:fldCharType="separate"/>
      </w:r>
      <w:r>
        <w:rPr>
          <w:rStyle w:val="Hyperlink"/>
        </w:rPr>
        <w:t>[17]</w:t>
      </w:r>
      <w:r>
        <w:fldChar w:fldCharType="end"/>
      </w:r>
      <w:bookmarkEnd w:id="17"/>
      <w:r>
        <w:fldChar w:fldCharType="begin"/>
      </w:r>
      <w:r>
        <w:instrText xml:space="preserve"> HYPERLINK "https://translate.googleusercontent.com/translate_c?depth=1&amp;hl=en&amp;prev=search&amp;rurl=translate.google.co.in&amp;sl=pt-BR&amp;u=http://mds.gov.br/acesso-a-informacao/institucional&amp;usg=ALkJrhhZCs9Y047qEp46e7Ko8SkmOt6jIw" </w:instrText>
      </w:r>
      <w:r>
        <w:fldChar w:fldCharType="separate"/>
      </w:r>
      <w:r>
        <w:rPr>
          <w:rStyle w:val="Hyperlink"/>
        </w:rPr>
        <w:t>https://translate.googleusercontent.com/translate_c?depth=1&amp;hl=en&amp;prev=search&amp;rurl=translate.google.co.in&amp;sl=pt-BR&amp;u=http://mds.gov.br/acesso-a-informacao/institucional&amp;usg=ALkJrhhZCs9Y047qEp46e7Ko8SkmOt6jIw</w:t>
      </w:r>
      <w:r>
        <w:fldChar w:fldCharType="end"/>
      </w:r>
      <w:r>
        <w:t>. This is a link to a translated version (using Google Translate) of the Ministry’s page as the original is in Portuguese.</w:t>
      </w:r>
    </w:p>
    <w:bookmarkStart w:id="18" w:name="_ftn18"/>
    <w:p w:rsidR="001A5186" w:rsidRDefault="001A5186" w:rsidP="001A5186">
      <w:pPr>
        <w:pStyle w:val="NormalWeb"/>
      </w:pPr>
      <w:r>
        <w:fldChar w:fldCharType="begin"/>
      </w:r>
      <w:r>
        <w:instrText xml:space="preserve"> HYPERLINK "" \l "_ftnref18" </w:instrText>
      </w:r>
      <w:r>
        <w:fldChar w:fldCharType="separate"/>
      </w:r>
      <w:r>
        <w:rPr>
          <w:rStyle w:val="Hyperlink"/>
        </w:rPr>
        <w:t>[18]</w:t>
      </w:r>
      <w:r>
        <w:fldChar w:fldCharType="end"/>
      </w:r>
      <w:bookmarkEnd w:id="18"/>
      <w:r>
        <w:t xml:space="preserve"> Soares, “Bolsa Familia,” 3.</w:t>
      </w:r>
    </w:p>
    <w:bookmarkStart w:id="19" w:name="_ftn19"/>
    <w:p w:rsidR="001A5186" w:rsidRDefault="001A5186" w:rsidP="001A5186">
      <w:pPr>
        <w:pStyle w:val="NormalWeb"/>
      </w:pPr>
      <w:r>
        <w:lastRenderedPageBreak/>
        <w:fldChar w:fldCharType="begin"/>
      </w:r>
      <w:r>
        <w:instrText xml:space="preserve"> HYPERLINK "" \l "_ftnref19" </w:instrText>
      </w:r>
      <w:r>
        <w:fldChar w:fldCharType="separate"/>
      </w:r>
      <w:r>
        <w:rPr>
          <w:rStyle w:val="Hyperlink"/>
        </w:rPr>
        <w:t>[19]</w:t>
      </w:r>
      <w:r>
        <w:fldChar w:fldCharType="end"/>
      </w:r>
      <w:bookmarkEnd w:id="19"/>
      <w:r>
        <w:t xml:space="preserve"> </w:t>
      </w:r>
      <w:hyperlink r:id="rId4" w:history="1">
        <w:r>
          <w:rPr>
            <w:rStyle w:val="Hyperlink"/>
          </w:rPr>
          <w:t>https://translate.google.com/translate?depth=1&amp;hl=en&amp;prev=search&amp;rurl=translate.google.co.in&amp;sl=pt-BR&amp;u=http://mds.gov.br/area-de-imprensa/noticias/2016/novembro/bolsa-familia-complementa-a-renda-de-mais-de-13-5-milhoes-de-familias-em-novembro</w:t>
        </w:r>
      </w:hyperlink>
      <w:r>
        <w:t>.</w:t>
      </w:r>
    </w:p>
    <w:bookmarkStart w:id="20" w:name="_ftn20"/>
    <w:p w:rsidR="001A5186" w:rsidRDefault="001A5186" w:rsidP="001A5186">
      <w:pPr>
        <w:pStyle w:val="NormalWeb"/>
      </w:pPr>
      <w:r>
        <w:fldChar w:fldCharType="begin"/>
      </w:r>
      <w:r>
        <w:instrText xml:space="preserve"> HYPERLINK "" \l "_ftnref20" </w:instrText>
      </w:r>
      <w:r>
        <w:fldChar w:fldCharType="separate"/>
      </w:r>
      <w:r>
        <w:rPr>
          <w:rStyle w:val="Hyperlink"/>
        </w:rPr>
        <w:t>[20]</w:t>
      </w:r>
      <w:r>
        <w:fldChar w:fldCharType="end"/>
      </w:r>
      <w:bookmarkEnd w:id="20"/>
      <w:r>
        <w:t xml:space="preserve"> The symbol R$ stands for Brazilian Real.</w:t>
      </w:r>
    </w:p>
    <w:bookmarkStart w:id="21" w:name="_ftn21"/>
    <w:p w:rsidR="001A5186" w:rsidRDefault="001A5186" w:rsidP="001A5186">
      <w:pPr>
        <w:pStyle w:val="NormalWeb"/>
      </w:pPr>
      <w:r>
        <w:fldChar w:fldCharType="begin"/>
      </w:r>
      <w:r>
        <w:instrText xml:space="preserve"> HYPERLINK "" \l "_ftnref21" </w:instrText>
      </w:r>
      <w:r>
        <w:fldChar w:fldCharType="separate"/>
      </w:r>
      <w:r>
        <w:rPr>
          <w:rStyle w:val="Hyperlink"/>
        </w:rPr>
        <w:t>[21]</w:t>
      </w:r>
      <w:r>
        <w:fldChar w:fldCharType="end"/>
      </w:r>
      <w:bookmarkEnd w:id="21"/>
      <w:r>
        <w:t xml:space="preserve"> Olga Khazan, “Brazil's Government Gives Money to Women Because 'They're More Reliable',” </w:t>
      </w:r>
      <w:r>
        <w:rPr>
          <w:rStyle w:val="Emphasis"/>
        </w:rPr>
        <w:t>The Atlantic</w:t>
      </w:r>
      <w:r>
        <w:t xml:space="preserve">, April 8, 2014, </w:t>
      </w:r>
      <w:hyperlink r:id="rId5" w:history="1">
        <w:r>
          <w:rPr>
            <w:rStyle w:val="Hyperlink"/>
          </w:rPr>
          <w:t>http://www.theatlantic.com/international/archive/2014/04/brazils-government-gives-money-to-women-because-theyre-more-reliable/360336/</w:t>
        </w:r>
      </w:hyperlink>
      <w:r>
        <w:t>.</w:t>
      </w:r>
    </w:p>
    <w:bookmarkStart w:id="22" w:name="_ftn22"/>
    <w:p w:rsidR="001A5186" w:rsidRDefault="001A5186" w:rsidP="001A5186">
      <w:pPr>
        <w:pStyle w:val="NormalWeb"/>
      </w:pPr>
      <w:r>
        <w:fldChar w:fldCharType="begin"/>
      </w:r>
      <w:r>
        <w:instrText xml:space="preserve"> HYPERLINK "" \l "_ftnref22" </w:instrText>
      </w:r>
      <w:r>
        <w:fldChar w:fldCharType="separate"/>
      </w:r>
      <w:r>
        <w:rPr>
          <w:rStyle w:val="Hyperlink"/>
        </w:rPr>
        <w:t>[22]</w:t>
      </w:r>
      <w:r>
        <w:fldChar w:fldCharType="end"/>
      </w:r>
      <w:bookmarkEnd w:id="22"/>
      <w:r>
        <w:fldChar w:fldCharType="begin"/>
      </w:r>
      <w:r>
        <w:instrText xml:space="preserve"> HYPERLINK "https://translate.googleusercontent.com/translate_c?depth=2&amp;hl=en&amp;prev=search&amp;rurl=translate.google.com&amp;sl=pt-BR&amp;u=http://mds.gov.br/assuntos/bolsa-familia/o-que-e/beneficios&amp;usg=ALkJrhhCgR-7W0TukHHoNdrrM5kjRHSziQ" </w:instrText>
      </w:r>
      <w:r>
        <w:fldChar w:fldCharType="separate"/>
      </w:r>
      <w:r>
        <w:rPr>
          <w:rStyle w:val="Hyperlink"/>
        </w:rPr>
        <w:t>https://translate.googleusercontent.com/translate_c?depth=2&amp;hl=en&amp;prev=search&amp;rurl=translate.google.com&amp;sl=pt-BR&amp;u=http://mds.gov.br/assuntos/bolsa-familia/o-que-e/beneficios&amp;usg=ALkJrhhCgR-7W0TukHHoNdrrM5kjRHSziQ</w:t>
      </w:r>
      <w:r>
        <w:fldChar w:fldCharType="end"/>
      </w:r>
      <w:r>
        <w:t>.</w:t>
      </w:r>
    </w:p>
    <w:bookmarkStart w:id="23" w:name="_ftn23"/>
    <w:p w:rsidR="001A5186" w:rsidRDefault="001A5186" w:rsidP="001A5186">
      <w:pPr>
        <w:pStyle w:val="NormalWeb"/>
      </w:pPr>
      <w:r>
        <w:fldChar w:fldCharType="begin"/>
      </w:r>
      <w:r>
        <w:instrText xml:space="preserve"> HYPERLINK "" \l "_ftnref23" </w:instrText>
      </w:r>
      <w:r>
        <w:fldChar w:fldCharType="separate"/>
      </w:r>
      <w:r>
        <w:rPr>
          <w:rStyle w:val="Hyperlink"/>
        </w:rPr>
        <w:t>[23]</w:t>
      </w:r>
      <w:r>
        <w:fldChar w:fldCharType="end"/>
      </w:r>
      <w:bookmarkEnd w:id="23"/>
      <w:r>
        <w:fldChar w:fldCharType="begin"/>
      </w:r>
      <w:r>
        <w:instrText xml:space="preserve"> HYPERLINK "https://translate.googleusercontent.com/translate_c?depth=2&amp;hl=en&amp;prev=search&amp;rurl=translate.google.com&amp;sl=pt-BR&amp;u=http://mds.gov.br/assuntos/bolsa-familia/gestao-do-programa/atribuicoes-de-cada-nivel-de-governo&amp;usg=ALkJrhjEhvwlJWtA-ti2WzaoLGWB4P3g0g" </w:instrText>
      </w:r>
      <w:r>
        <w:fldChar w:fldCharType="separate"/>
      </w:r>
      <w:r>
        <w:rPr>
          <w:rStyle w:val="Hyperlink"/>
        </w:rPr>
        <w:t>https://translate.googleusercontent.com/translate_c?depth=2&amp;hl=en&amp;prev=search&amp;rurl=translate.google.com&amp;sl=pt-BR&amp;u=http://mds.gov.br/assuntos/bolsa-familia/gestao-do-programa/atribuicoes-de-cada-nivel-de-governo&amp;usg=ALkJrhjEhvwlJWtA-ti2WzaoLGWB4P3g0g</w:t>
      </w:r>
      <w:r>
        <w:fldChar w:fldCharType="end"/>
      </w:r>
      <w:r>
        <w:t>.</w:t>
      </w:r>
    </w:p>
    <w:bookmarkStart w:id="24" w:name="_ftn24"/>
    <w:p w:rsidR="001A5186" w:rsidRDefault="001A5186" w:rsidP="001A5186">
      <w:pPr>
        <w:pStyle w:val="NormalWeb"/>
      </w:pPr>
      <w:r>
        <w:fldChar w:fldCharType="begin"/>
      </w:r>
      <w:r>
        <w:instrText xml:space="preserve"> HYPERLINK "" \l "_ftnref24" </w:instrText>
      </w:r>
      <w:r>
        <w:fldChar w:fldCharType="separate"/>
      </w:r>
      <w:r>
        <w:rPr>
          <w:rStyle w:val="Hyperlink"/>
        </w:rPr>
        <w:t>[24]</w:t>
      </w:r>
      <w:r>
        <w:fldChar w:fldCharType="end"/>
      </w:r>
      <w:bookmarkEnd w:id="24"/>
      <w:r>
        <w:t xml:space="preserve"> Ibid.</w:t>
      </w:r>
    </w:p>
    <w:bookmarkStart w:id="25" w:name="_ftn25"/>
    <w:p w:rsidR="001A5186" w:rsidRDefault="001A5186" w:rsidP="001A5186">
      <w:pPr>
        <w:pStyle w:val="NormalWeb"/>
      </w:pPr>
      <w:r>
        <w:fldChar w:fldCharType="begin"/>
      </w:r>
      <w:r>
        <w:instrText xml:space="preserve"> HYPERLINK "" \l "_ftnref25" </w:instrText>
      </w:r>
      <w:r>
        <w:fldChar w:fldCharType="separate"/>
      </w:r>
      <w:r>
        <w:rPr>
          <w:rStyle w:val="Hyperlink"/>
        </w:rPr>
        <w:t>[25]</w:t>
      </w:r>
      <w:r>
        <w:fldChar w:fldCharType="end"/>
      </w:r>
      <w:bookmarkEnd w:id="25"/>
      <w:r>
        <w:fldChar w:fldCharType="begin"/>
      </w:r>
      <w:r>
        <w:instrText xml:space="preserve"> HYPERLINK "https://translate.googleusercontent.com/translate_c?depth=2&amp;hl=en&amp;prev=search&amp;rurl=translate.google.com&amp;sl=pt-BR&amp;u=http://mds.gov.br/assuntos/cadastro-unico/a-gestao-do-cadastro/a-gestao-do-cadastro-unico&amp;usg=ALkJrhhbkHbRNBAa36bsAwqDRjlsYLWPPg" </w:instrText>
      </w:r>
      <w:r>
        <w:fldChar w:fldCharType="separate"/>
      </w:r>
      <w:r>
        <w:rPr>
          <w:rStyle w:val="Hyperlink"/>
        </w:rPr>
        <w:t>https://translate.googleusercontent.com/translate_c?depth=2&amp;hl=en&amp;prev=search&amp;rurl=translate.google.com&amp;sl=pt-BR&amp;u=http://mds.gov.br/assuntos/cadastro-unico/a-gestao-do-cadastro/a-gestao-do-cadastro-unico&amp;usg=ALkJrhhbkHbRNBAa36bsAwqDRjlsYLWPPg</w:t>
      </w:r>
      <w:r>
        <w:fldChar w:fldCharType="end"/>
      </w:r>
      <w:r>
        <w:t>.</w:t>
      </w:r>
    </w:p>
    <w:bookmarkStart w:id="26" w:name="_ftn26"/>
    <w:p w:rsidR="001A5186" w:rsidRDefault="001A5186" w:rsidP="001A5186">
      <w:pPr>
        <w:pStyle w:val="NormalWeb"/>
      </w:pPr>
      <w:r>
        <w:fldChar w:fldCharType="begin"/>
      </w:r>
      <w:r>
        <w:instrText xml:space="preserve"> HYPERLINK "" \l "_ftnref26" </w:instrText>
      </w:r>
      <w:r>
        <w:fldChar w:fldCharType="separate"/>
      </w:r>
      <w:r>
        <w:rPr>
          <w:rStyle w:val="Hyperlink"/>
        </w:rPr>
        <w:t>[26]</w:t>
      </w:r>
      <w:r>
        <w:fldChar w:fldCharType="end"/>
      </w:r>
      <w:bookmarkEnd w:id="26"/>
      <w:r>
        <w:t xml:space="preserve"> Soares, “Bolsa Familia,” 12.</w:t>
      </w:r>
    </w:p>
    <w:bookmarkStart w:id="27" w:name="_ftn27"/>
    <w:p w:rsidR="001A5186" w:rsidRDefault="001A5186" w:rsidP="001A5186">
      <w:pPr>
        <w:pStyle w:val="NormalWeb"/>
      </w:pPr>
      <w:r>
        <w:fldChar w:fldCharType="begin"/>
      </w:r>
      <w:r>
        <w:instrText xml:space="preserve"> HYPERLINK "" \l "_ftnref27" </w:instrText>
      </w:r>
      <w:r>
        <w:fldChar w:fldCharType="separate"/>
      </w:r>
      <w:r>
        <w:rPr>
          <w:rStyle w:val="Hyperlink"/>
        </w:rPr>
        <w:t>[27]</w:t>
      </w:r>
      <w:r>
        <w:fldChar w:fldCharType="end"/>
      </w:r>
      <w:bookmarkEnd w:id="27"/>
      <w:r>
        <w:t xml:space="preserve"> </w:t>
      </w:r>
      <w:hyperlink r:id="rId6" w:history="1">
        <w:r>
          <w:rPr>
            <w:rStyle w:val="Hyperlink"/>
          </w:rPr>
          <w:t>https://translate.google.com/translate?depth=1&amp;hl=en&amp;prev=search&amp;rurl=translate.google.co.in&amp;sl=pt-BR&amp;u=http://mds.gov.br/assuntos/bolsa-familia/o-que-e/como-funciona</w:t>
        </w:r>
      </w:hyperlink>
      <w:r>
        <w:t>.</w:t>
      </w:r>
    </w:p>
    <w:bookmarkStart w:id="28" w:name="_ftn28"/>
    <w:p w:rsidR="001A5186" w:rsidRDefault="001A5186" w:rsidP="001A5186">
      <w:pPr>
        <w:pStyle w:val="NormalWeb"/>
      </w:pPr>
      <w:r>
        <w:fldChar w:fldCharType="begin"/>
      </w:r>
      <w:r>
        <w:instrText xml:space="preserve"> HYPERLINK "" \l "_ftnref28" </w:instrText>
      </w:r>
      <w:r>
        <w:fldChar w:fldCharType="separate"/>
      </w:r>
      <w:r>
        <w:rPr>
          <w:rStyle w:val="Hyperlink"/>
        </w:rPr>
        <w:t>[28]</w:t>
      </w:r>
      <w:r>
        <w:fldChar w:fldCharType="end"/>
      </w:r>
      <w:bookmarkEnd w:id="28"/>
      <w:r>
        <w:fldChar w:fldCharType="begin"/>
      </w:r>
      <w:r>
        <w:instrText xml:space="preserve"> HYPERLINK "https://translate.googleusercontent.com/translate_c?depth=2&amp;hl=en&amp;prev=search&amp;rurl=translate.google.com&amp;sl=pt-BR&amp;u=http://mds.gov.br/assuntos/bolsa-familia/o-que-e/cadastro-em-dia&amp;usg=ALkJrhgKzWuqj8DAvcuEndyVgEwJ7M0BNQ" </w:instrText>
      </w:r>
      <w:r>
        <w:fldChar w:fldCharType="separate"/>
      </w:r>
      <w:r>
        <w:rPr>
          <w:rStyle w:val="Hyperlink"/>
        </w:rPr>
        <w:t>https://translate.googleusercontent.com/translate_c?depth=2&amp;hl=en&amp;prev=search&amp;rurl=translate.google.com&amp;sl=pt-BR&amp;u=http://mds.gov.br/assuntos/bolsa-familia/o-que-e/cadastro-em-dia&amp;usg=ALkJrhgKzWuqj8DAvcuEndyVgEwJ7M0BNQ</w:t>
      </w:r>
      <w:r>
        <w:fldChar w:fldCharType="end"/>
      </w:r>
      <w:r>
        <w:t>.</w:t>
      </w:r>
    </w:p>
    <w:bookmarkStart w:id="29" w:name="_ftn29"/>
    <w:p w:rsidR="001A5186" w:rsidRDefault="001A5186" w:rsidP="001A5186">
      <w:pPr>
        <w:pStyle w:val="NormalWeb"/>
      </w:pPr>
      <w:r>
        <w:fldChar w:fldCharType="begin"/>
      </w:r>
      <w:r>
        <w:instrText xml:space="preserve"> HYPERLINK "" \l "_ftnref29" </w:instrText>
      </w:r>
      <w:r>
        <w:fldChar w:fldCharType="separate"/>
      </w:r>
      <w:r>
        <w:rPr>
          <w:rStyle w:val="Hyperlink"/>
        </w:rPr>
        <w:t>[29]</w:t>
      </w:r>
      <w:r>
        <w:fldChar w:fldCharType="end"/>
      </w:r>
      <w:bookmarkEnd w:id="29"/>
      <w:r>
        <w:fldChar w:fldCharType="begin"/>
      </w:r>
      <w:r>
        <w:instrText xml:space="preserve"> HYPERLINK "https://translate.googleusercontent.com/translate_c?depth=2&amp;hl=en&amp;prev=search&amp;rurl=translate.google.com&amp;sl=pt-BR&amp;u=http://mds.gov.br/assuntos/bolsa-familia/o-que-e/acesso-a-educacao-e-saude&amp;usg=ALkJrhhp9iaUXOl2KVl4AWQDELtJhN86WA" </w:instrText>
      </w:r>
      <w:r>
        <w:fldChar w:fldCharType="separate"/>
      </w:r>
      <w:r>
        <w:rPr>
          <w:rStyle w:val="Hyperlink"/>
        </w:rPr>
        <w:t>https://translate.googleusercontent.com/translate_c?depth=2&amp;hl=en&amp;prev=search&amp;rurl=translate.google.com&amp;sl=pt-BR&amp;u=http://mds.gov.br/assuntos/bolsa-familia/o-que-e/acesso-a-educacao-e-saude&amp;usg=ALkJrhhp9iaUXOl2KVl4AWQDELtJhN86WA</w:t>
      </w:r>
      <w:r>
        <w:fldChar w:fldCharType="end"/>
      </w:r>
      <w:r>
        <w:t>.</w:t>
      </w:r>
    </w:p>
    <w:bookmarkStart w:id="30" w:name="_ftn30"/>
    <w:p w:rsidR="001A5186" w:rsidRDefault="001A5186" w:rsidP="001A5186">
      <w:pPr>
        <w:pStyle w:val="NormalWeb"/>
      </w:pPr>
      <w:r>
        <w:fldChar w:fldCharType="begin"/>
      </w:r>
      <w:r>
        <w:instrText xml:space="preserve"> HYPERLINK "" \l "_ftnref30" </w:instrText>
      </w:r>
      <w:r>
        <w:fldChar w:fldCharType="separate"/>
      </w:r>
      <w:r>
        <w:rPr>
          <w:rStyle w:val="Hyperlink"/>
        </w:rPr>
        <w:t>[30]</w:t>
      </w:r>
      <w:r>
        <w:fldChar w:fldCharType="end"/>
      </w:r>
      <w:bookmarkEnd w:id="30"/>
      <w:r>
        <w:t xml:space="preserve"> </w:t>
      </w:r>
      <w:hyperlink r:id="rId7" w:history="1">
        <w:r>
          <w:rPr>
            <w:rStyle w:val="Hyperlink"/>
          </w:rPr>
          <w:t>https://translate.google.com/translate?depth=1&amp;hl=en&amp;prev=search&amp;rurl=translate.google.co.in&amp;sl=pt-BR&amp;u=http://mds.gov.br/assuntos/bolsa-familia/o-que-e/como-funciona</w:t>
        </w:r>
      </w:hyperlink>
      <w:r>
        <w:t>.</w:t>
      </w:r>
    </w:p>
    <w:bookmarkStart w:id="31" w:name="_ftn31"/>
    <w:p w:rsidR="001A5186" w:rsidRDefault="001A5186" w:rsidP="001A5186">
      <w:pPr>
        <w:pStyle w:val="NormalWeb"/>
      </w:pPr>
      <w:r>
        <w:fldChar w:fldCharType="begin"/>
      </w:r>
      <w:r>
        <w:instrText xml:space="preserve"> HYPERLINK "" \l "_ftnref31" </w:instrText>
      </w:r>
      <w:r>
        <w:fldChar w:fldCharType="separate"/>
      </w:r>
      <w:r>
        <w:rPr>
          <w:rStyle w:val="Hyperlink"/>
        </w:rPr>
        <w:t>[31]</w:t>
      </w:r>
      <w:r>
        <w:fldChar w:fldCharType="end"/>
      </w:r>
      <w:bookmarkEnd w:id="31"/>
      <w:r>
        <w:t xml:space="preserve"> Soares, “Bolsa Familia,” 13-14.</w:t>
      </w:r>
    </w:p>
    <w:bookmarkStart w:id="32" w:name="_ftn32"/>
    <w:p w:rsidR="001A5186" w:rsidRDefault="001A5186" w:rsidP="001A5186">
      <w:pPr>
        <w:pStyle w:val="NormalWeb"/>
      </w:pPr>
      <w:r>
        <w:fldChar w:fldCharType="begin"/>
      </w:r>
      <w:r>
        <w:instrText xml:space="preserve"> HYPERLINK "" \l "_ftnref32" </w:instrText>
      </w:r>
      <w:r>
        <w:fldChar w:fldCharType="separate"/>
      </w:r>
      <w:r>
        <w:rPr>
          <w:rStyle w:val="Hyperlink"/>
        </w:rPr>
        <w:t>[32]</w:t>
      </w:r>
      <w:r>
        <w:fldChar w:fldCharType="end"/>
      </w:r>
      <w:bookmarkEnd w:id="32"/>
      <w:r>
        <w:t xml:space="preserve"> For both poverty and inequality, most Bolsa Familia studies use income based conception, and thus, this work as well. Thus, poverty here has been considered in terms of a defined income based poverty line and inequality also in terms of income distribution. More </w:t>
      </w:r>
      <w:r>
        <w:lastRenderedPageBreak/>
        <w:t>nuanced measures emanating from theoretical frameworks developed by scholars like Amartya Sen haven’t been used.</w:t>
      </w:r>
    </w:p>
    <w:bookmarkStart w:id="33" w:name="_ftn33"/>
    <w:p w:rsidR="001A5186" w:rsidRDefault="001A5186" w:rsidP="001A5186">
      <w:pPr>
        <w:pStyle w:val="NormalWeb"/>
      </w:pPr>
      <w:r>
        <w:fldChar w:fldCharType="begin"/>
      </w:r>
      <w:r>
        <w:instrText xml:space="preserve"> HYPERLINK "" \l "_ftnref33" </w:instrText>
      </w:r>
      <w:r>
        <w:fldChar w:fldCharType="separate"/>
      </w:r>
      <w:r>
        <w:rPr>
          <w:rStyle w:val="Hyperlink"/>
        </w:rPr>
        <w:t>[33]</w:t>
      </w:r>
      <w:r>
        <w:fldChar w:fldCharType="end"/>
      </w:r>
      <w:bookmarkEnd w:id="33"/>
      <w:r>
        <w:t xml:space="preserve"> In Soares, “Bolsa Familia,” I found the final results of some very important studies which attempt to analyze the impact of Bolsa Familia on various spheres, particularly poverty and inequality enumerated. I tried to look for important sources/studies apart from these cited ones but couldn’t for poverty and inequality (for other spheres I was able to and thus used them apart from a few important enumerated ones which I read separately in detail). Then I tried to find the sources/studies on poverty and inequality which have been cited/enumerated in this work so I could read and understand them in detail and find out if the authors have provided any causal linkage between Bolsa Familia and the observed changes in poverty and inequality levels.  However, I couldn’t and encountered one of these problems: the work wasn’t available or couldn’t be located or was in Portuguese and translating it with google translate didn’t help much. Thus, herein, for the spheres of poverty and inequality I have merely discussed the findings of a few important studies cited in this work and have heavily borrowed from it (with adequate/proper referencing though).    </w:t>
      </w:r>
    </w:p>
    <w:bookmarkStart w:id="34" w:name="_ftn34"/>
    <w:p w:rsidR="001A5186" w:rsidRDefault="001A5186" w:rsidP="001A5186">
      <w:pPr>
        <w:pStyle w:val="NormalWeb"/>
      </w:pPr>
      <w:r>
        <w:fldChar w:fldCharType="begin"/>
      </w:r>
      <w:r>
        <w:instrText xml:space="preserve"> HYPERLINK "" \l "_ftnref34" </w:instrText>
      </w:r>
      <w:r>
        <w:fldChar w:fldCharType="separate"/>
      </w:r>
      <w:r>
        <w:rPr>
          <w:rStyle w:val="Hyperlink"/>
        </w:rPr>
        <w:t>[34]</w:t>
      </w:r>
      <w:r>
        <w:fldChar w:fldCharType="end"/>
      </w:r>
      <w:bookmarkEnd w:id="34"/>
      <w:r>
        <w:t xml:space="preserve"> Soares, “Bolsa Familia,” 19-20.</w:t>
      </w:r>
    </w:p>
    <w:bookmarkStart w:id="35" w:name="_ftn35"/>
    <w:p w:rsidR="001A5186" w:rsidRDefault="001A5186" w:rsidP="001A5186">
      <w:pPr>
        <w:pStyle w:val="NormalWeb"/>
      </w:pPr>
      <w:r>
        <w:fldChar w:fldCharType="begin"/>
      </w:r>
      <w:r>
        <w:instrText xml:space="preserve"> HYPERLINK "" \l "_ftnref35" </w:instrText>
      </w:r>
      <w:r>
        <w:fldChar w:fldCharType="separate"/>
      </w:r>
      <w:r>
        <w:rPr>
          <w:rStyle w:val="Hyperlink"/>
        </w:rPr>
        <w:t>[35]</w:t>
      </w:r>
      <w:r>
        <w:fldChar w:fldCharType="end"/>
      </w:r>
      <w:bookmarkEnd w:id="35"/>
      <w:r>
        <w:t xml:space="preserve"> This noticeable impact of Bolsa Familia on inequality reduction may be as a result of the “progressive impact of cash transfers on the distribution of total income”. See Soares et al., “Evaluating the Impact of Brazil’s Bolsa Familia,” 178.</w:t>
      </w:r>
    </w:p>
    <w:bookmarkStart w:id="36" w:name="_ftn36"/>
    <w:p w:rsidR="001A5186" w:rsidRDefault="001A5186" w:rsidP="001A5186">
      <w:pPr>
        <w:pStyle w:val="NormalWeb"/>
      </w:pPr>
      <w:r>
        <w:fldChar w:fldCharType="begin"/>
      </w:r>
      <w:r>
        <w:instrText xml:space="preserve"> HYPERLINK "" \l "_ftnref36" </w:instrText>
      </w:r>
      <w:r>
        <w:fldChar w:fldCharType="separate"/>
      </w:r>
      <w:r>
        <w:rPr>
          <w:rStyle w:val="Hyperlink"/>
        </w:rPr>
        <w:t>[36]</w:t>
      </w:r>
      <w:r>
        <w:fldChar w:fldCharType="end"/>
      </w:r>
      <w:bookmarkEnd w:id="36"/>
      <w:r>
        <w:t xml:space="preserve"> Number of people below poverty line.</w:t>
      </w:r>
    </w:p>
    <w:bookmarkStart w:id="37" w:name="_ftn37"/>
    <w:p w:rsidR="001A5186" w:rsidRDefault="001A5186" w:rsidP="001A5186">
      <w:pPr>
        <w:pStyle w:val="NormalWeb"/>
      </w:pPr>
      <w:r>
        <w:fldChar w:fldCharType="begin"/>
      </w:r>
      <w:r>
        <w:instrText xml:space="preserve"> HYPERLINK "" \l "_ftnref37" </w:instrText>
      </w:r>
      <w:r>
        <w:fldChar w:fldCharType="separate"/>
      </w:r>
      <w:r>
        <w:rPr>
          <w:rStyle w:val="Hyperlink"/>
        </w:rPr>
        <w:t>[37]</w:t>
      </w:r>
      <w:r>
        <w:fldChar w:fldCharType="end"/>
      </w:r>
      <w:bookmarkEnd w:id="37"/>
      <w:r>
        <w:t xml:space="preserve"> Percentage of population below poverty line.</w:t>
      </w:r>
    </w:p>
    <w:bookmarkStart w:id="38" w:name="_ftn38"/>
    <w:p w:rsidR="001A5186" w:rsidRDefault="001A5186" w:rsidP="001A5186">
      <w:pPr>
        <w:pStyle w:val="NormalWeb"/>
      </w:pPr>
      <w:r>
        <w:fldChar w:fldCharType="begin"/>
      </w:r>
      <w:r>
        <w:instrText xml:space="preserve"> HYPERLINK "" \l "_ftnref38" </w:instrText>
      </w:r>
      <w:r>
        <w:fldChar w:fldCharType="separate"/>
      </w:r>
      <w:r>
        <w:rPr>
          <w:rStyle w:val="Hyperlink"/>
        </w:rPr>
        <w:t>[38]</w:t>
      </w:r>
      <w:r>
        <w:fldChar w:fldCharType="end"/>
      </w:r>
      <w:bookmarkEnd w:id="38"/>
      <w:r>
        <w:t xml:space="preserve"> Sean Higgins, “The Impact of Bolsa Família on Poverty: Does Brazil’s Conditional Cash Transfer Program Have a Rural Bias?,” </w:t>
      </w:r>
      <w:r>
        <w:rPr>
          <w:rStyle w:val="Emphasis"/>
        </w:rPr>
        <w:t xml:space="preserve">The Journal of Politics and Society </w:t>
      </w:r>
      <w:r>
        <w:t>23 (2012): 89-90.</w:t>
      </w:r>
    </w:p>
    <w:bookmarkStart w:id="39" w:name="_ftn39"/>
    <w:p w:rsidR="001A5186" w:rsidRDefault="001A5186" w:rsidP="001A5186">
      <w:pPr>
        <w:pStyle w:val="NormalWeb"/>
      </w:pPr>
      <w:r>
        <w:fldChar w:fldCharType="begin"/>
      </w:r>
      <w:r>
        <w:instrText xml:space="preserve"> HYPERLINK "" \l "_ftnref39" </w:instrText>
      </w:r>
      <w:r>
        <w:fldChar w:fldCharType="separate"/>
      </w:r>
      <w:r>
        <w:rPr>
          <w:rStyle w:val="Hyperlink"/>
        </w:rPr>
        <w:t>[39]</w:t>
      </w:r>
      <w:r>
        <w:fldChar w:fldCharType="end"/>
      </w:r>
      <w:bookmarkEnd w:id="39"/>
      <w:r>
        <w:t xml:space="preserve"> Ibid.</w:t>
      </w:r>
    </w:p>
    <w:bookmarkStart w:id="40" w:name="_ftn40"/>
    <w:p w:rsidR="001A5186" w:rsidRDefault="001A5186" w:rsidP="001A5186">
      <w:pPr>
        <w:pStyle w:val="NormalWeb"/>
      </w:pPr>
      <w:r>
        <w:fldChar w:fldCharType="begin"/>
      </w:r>
      <w:r>
        <w:instrText xml:space="preserve"> HYPERLINK "" \l "_ftnref40" </w:instrText>
      </w:r>
      <w:r>
        <w:fldChar w:fldCharType="separate"/>
      </w:r>
      <w:r>
        <w:rPr>
          <w:rStyle w:val="Hyperlink"/>
        </w:rPr>
        <w:t>[40]</w:t>
      </w:r>
      <w:r>
        <w:fldChar w:fldCharType="end"/>
      </w:r>
      <w:bookmarkEnd w:id="40"/>
      <w:r>
        <w:t xml:space="preserve"> Ibid., 91.</w:t>
      </w:r>
    </w:p>
    <w:bookmarkStart w:id="41" w:name="_ftn41"/>
    <w:p w:rsidR="001A5186" w:rsidRDefault="001A5186" w:rsidP="001A5186">
      <w:pPr>
        <w:pStyle w:val="NormalWeb"/>
      </w:pPr>
      <w:r>
        <w:fldChar w:fldCharType="begin"/>
      </w:r>
      <w:r>
        <w:instrText xml:space="preserve"> HYPERLINK "" \l "_ftnref41" </w:instrText>
      </w:r>
      <w:r>
        <w:fldChar w:fldCharType="separate"/>
      </w:r>
      <w:r>
        <w:rPr>
          <w:rStyle w:val="Hyperlink"/>
        </w:rPr>
        <w:t>[41]</w:t>
      </w:r>
      <w:r>
        <w:fldChar w:fldCharType="end"/>
      </w:r>
      <w:bookmarkEnd w:id="41"/>
      <w:r>
        <w:t xml:space="preserve"> Soares, “Bolsa Familia,” 21-22.</w:t>
      </w:r>
    </w:p>
    <w:bookmarkStart w:id="42" w:name="_ftn42"/>
    <w:p w:rsidR="001A5186" w:rsidRDefault="001A5186" w:rsidP="001A5186">
      <w:pPr>
        <w:pStyle w:val="NormalWeb"/>
      </w:pPr>
      <w:r>
        <w:fldChar w:fldCharType="begin"/>
      </w:r>
      <w:r>
        <w:instrText xml:space="preserve"> HYPERLINK "" \l "_ftnref42" </w:instrText>
      </w:r>
      <w:r>
        <w:fldChar w:fldCharType="separate"/>
      </w:r>
      <w:r>
        <w:rPr>
          <w:rStyle w:val="Hyperlink"/>
        </w:rPr>
        <w:t>[42]</w:t>
      </w:r>
      <w:r>
        <w:fldChar w:fldCharType="end"/>
      </w:r>
      <w:bookmarkEnd w:id="42"/>
      <w:r>
        <w:t xml:space="preserve"> Ana Maria Hermeto Camilo de Oliveira et al., “First Results of a Preliminary Evaluation of the Bolsa Família Program,” in </w:t>
      </w:r>
      <w:r>
        <w:rPr>
          <w:rStyle w:val="Emphasis"/>
        </w:rPr>
        <w:t xml:space="preserve">Evaluation of MDS Policies and Programs – Results </w:t>
      </w:r>
      <w:r>
        <w:t>(vol. 2), ed. Jeni Vaitsman and Rômulo Paes-Sousa (Brasilia, DF: Ministry of Social Development and Fight Against Hunger, 2007), 22, 29, 41-43.</w:t>
      </w:r>
    </w:p>
    <w:bookmarkStart w:id="43" w:name="_ftn43"/>
    <w:p w:rsidR="001A5186" w:rsidRDefault="001A5186" w:rsidP="001A5186">
      <w:pPr>
        <w:pStyle w:val="NormalWeb"/>
      </w:pPr>
      <w:r>
        <w:fldChar w:fldCharType="begin"/>
      </w:r>
      <w:r>
        <w:instrText xml:space="preserve"> HYPERLINK "" \l "_ftnref43" </w:instrText>
      </w:r>
      <w:r>
        <w:fldChar w:fldCharType="separate"/>
      </w:r>
      <w:r>
        <w:rPr>
          <w:rStyle w:val="Hyperlink"/>
        </w:rPr>
        <w:t>[43]</w:t>
      </w:r>
      <w:r>
        <w:fldChar w:fldCharType="end"/>
      </w:r>
      <w:bookmarkEnd w:id="43"/>
      <w:r>
        <w:t xml:space="preserve"> Alan de Brauw et al., “The Impact of Bolsa Familia on Schooling: Girls’ Advantage Increases and Older Children Gain,” Discussion Paper 01319 (International Food Policy Research Institute, 2014).</w:t>
      </w:r>
    </w:p>
    <w:p w:rsidR="001A5186" w:rsidRDefault="001A5186" w:rsidP="001A5186">
      <w:pPr>
        <w:pStyle w:val="NormalWeb"/>
      </w:pPr>
      <w:r>
        <w:t> </w:t>
      </w:r>
    </w:p>
    <w:bookmarkStart w:id="44" w:name="_ftn44"/>
    <w:p w:rsidR="001A5186" w:rsidRDefault="001A5186" w:rsidP="001A5186">
      <w:pPr>
        <w:pStyle w:val="NormalWeb"/>
      </w:pPr>
      <w:r>
        <w:fldChar w:fldCharType="begin"/>
      </w:r>
      <w:r>
        <w:instrText xml:space="preserve"> HYPERLINK "" \l "_ftnref44" </w:instrText>
      </w:r>
      <w:r>
        <w:fldChar w:fldCharType="separate"/>
      </w:r>
      <w:r>
        <w:rPr>
          <w:rStyle w:val="Hyperlink"/>
        </w:rPr>
        <w:t>[44]</w:t>
      </w:r>
      <w:r>
        <w:fldChar w:fldCharType="end"/>
      </w:r>
      <w:bookmarkEnd w:id="44"/>
      <w:r>
        <w:t xml:space="preserve"> Ibid., 20.</w:t>
      </w:r>
    </w:p>
    <w:bookmarkStart w:id="45" w:name="_ftn45"/>
    <w:p w:rsidR="001A5186" w:rsidRDefault="001A5186" w:rsidP="001A5186">
      <w:pPr>
        <w:pStyle w:val="NormalWeb"/>
      </w:pPr>
      <w:r>
        <w:lastRenderedPageBreak/>
        <w:fldChar w:fldCharType="begin"/>
      </w:r>
      <w:r>
        <w:instrText xml:space="preserve"> HYPERLINK "" \l "_ftnref45" </w:instrText>
      </w:r>
      <w:r>
        <w:fldChar w:fldCharType="separate"/>
      </w:r>
      <w:r>
        <w:rPr>
          <w:rStyle w:val="Hyperlink"/>
        </w:rPr>
        <w:t>[45]</w:t>
      </w:r>
      <w:r>
        <w:fldChar w:fldCharType="end"/>
      </w:r>
      <w:bookmarkEnd w:id="45"/>
      <w:r>
        <w:t xml:space="preserve"> Some of these articles required payment, and thus, just their main findings from the abstract which is freely accessible have been mentioned.</w:t>
      </w:r>
    </w:p>
    <w:bookmarkStart w:id="46" w:name="_ftn46"/>
    <w:p w:rsidR="001A5186" w:rsidRDefault="001A5186" w:rsidP="001A5186">
      <w:pPr>
        <w:pStyle w:val="NormalWeb"/>
      </w:pPr>
      <w:r>
        <w:fldChar w:fldCharType="begin"/>
      </w:r>
      <w:r>
        <w:instrText xml:space="preserve"> HYPERLINK "" \l "_ftnref46" </w:instrText>
      </w:r>
      <w:r>
        <w:fldChar w:fldCharType="separate"/>
      </w:r>
      <w:r>
        <w:rPr>
          <w:rStyle w:val="Hyperlink"/>
        </w:rPr>
        <w:t>[46]</w:t>
      </w:r>
      <w:r>
        <w:fldChar w:fldCharType="end"/>
      </w:r>
      <w:bookmarkEnd w:id="46"/>
      <w:r>
        <w:t xml:space="preserve"> Ana Maria Hermeto Camilo de Oliveira et al., “First Results,” 38-39.  </w:t>
      </w:r>
    </w:p>
    <w:bookmarkStart w:id="47" w:name="_ftn47"/>
    <w:p w:rsidR="001A5186" w:rsidRDefault="001A5186" w:rsidP="001A5186">
      <w:pPr>
        <w:pStyle w:val="NormalWeb"/>
      </w:pPr>
      <w:r>
        <w:fldChar w:fldCharType="begin"/>
      </w:r>
      <w:r>
        <w:instrText xml:space="preserve"> HYPERLINK "" \l "_ftnref47" </w:instrText>
      </w:r>
      <w:r>
        <w:fldChar w:fldCharType="separate"/>
      </w:r>
      <w:r>
        <w:rPr>
          <w:rStyle w:val="Hyperlink"/>
        </w:rPr>
        <w:t>[47]</w:t>
      </w:r>
      <w:r>
        <w:fldChar w:fldCharType="end"/>
      </w:r>
      <w:bookmarkEnd w:id="47"/>
      <w:r>
        <w:t xml:space="preserve"> Ibid., 39.</w:t>
      </w:r>
    </w:p>
    <w:bookmarkStart w:id="48" w:name="_ftn48"/>
    <w:p w:rsidR="001A5186" w:rsidRDefault="001A5186" w:rsidP="001A5186">
      <w:pPr>
        <w:pStyle w:val="NormalWeb"/>
      </w:pPr>
      <w:r>
        <w:fldChar w:fldCharType="begin"/>
      </w:r>
      <w:r>
        <w:instrText xml:space="preserve"> HYPERLINK "" \l "_ftnref48" </w:instrText>
      </w:r>
      <w:r>
        <w:fldChar w:fldCharType="separate"/>
      </w:r>
      <w:r>
        <w:rPr>
          <w:rStyle w:val="Hyperlink"/>
        </w:rPr>
        <w:t>[48]</w:t>
      </w:r>
      <w:r>
        <w:fldChar w:fldCharType="end"/>
      </w:r>
      <w:bookmarkEnd w:id="48"/>
      <w:r>
        <w:t xml:space="preserve"> Rômulo Paes-Sousa, Leonor Maria Pacheco Santos, and Édina Shisue Miazak, “Effects of a conditional cash transfer programme on child nutrition in Brazil,” </w:t>
      </w:r>
      <w:r>
        <w:rPr>
          <w:rStyle w:val="Emphasis"/>
        </w:rPr>
        <w:t xml:space="preserve">Bull World Health Organ </w:t>
      </w:r>
      <w:r>
        <w:t>89 (2011), 496.</w:t>
      </w:r>
    </w:p>
    <w:bookmarkStart w:id="49" w:name="_ftn49"/>
    <w:p w:rsidR="001A5186" w:rsidRDefault="001A5186" w:rsidP="001A5186">
      <w:pPr>
        <w:pStyle w:val="NormalWeb"/>
      </w:pPr>
      <w:r>
        <w:fldChar w:fldCharType="begin"/>
      </w:r>
      <w:r>
        <w:instrText xml:space="preserve"> HYPERLINK "" \l "_ftnref49" </w:instrText>
      </w:r>
      <w:r>
        <w:fldChar w:fldCharType="separate"/>
      </w:r>
      <w:r>
        <w:rPr>
          <w:rStyle w:val="Hyperlink"/>
        </w:rPr>
        <w:t>[49]</w:t>
      </w:r>
      <w:r>
        <w:fldChar w:fldCharType="end"/>
      </w:r>
      <w:bookmarkEnd w:id="49"/>
      <w:r>
        <w:t xml:space="preserve"> Ibid., 499.</w:t>
      </w:r>
    </w:p>
    <w:bookmarkStart w:id="50" w:name="_ftn50"/>
    <w:p w:rsidR="001A5186" w:rsidRDefault="001A5186" w:rsidP="001A5186">
      <w:pPr>
        <w:pStyle w:val="NormalWeb"/>
      </w:pPr>
      <w:r>
        <w:fldChar w:fldCharType="begin"/>
      </w:r>
      <w:r>
        <w:instrText xml:space="preserve"> HYPERLINK "" \l "_ftnref50" </w:instrText>
      </w:r>
      <w:r>
        <w:fldChar w:fldCharType="separate"/>
      </w:r>
      <w:r>
        <w:rPr>
          <w:rStyle w:val="Hyperlink"/>
        </w:rPr>
        <w:t>[50]</w:t>
      </w:r>
      <w:r>
        <w:fldChar w:fldCharType="end"/>
      </w:r>
      <w:bookmarkEnd w:id="50"/>
      <w:r>
        <w:t xml:space="preserve"> Davide Rasella et al., “Effect of a conditional cash transfer programme on childhood mortality: a nationwide analysis of Brazilian municipalities,” </w:t>
      </w:r>
      <w:r>
        <w:rPr>
          <w:rStyle w:val="Emphasis"/>
        </w:rPr>
        <w:t xml:space="preserve">The Lancet </w:t>
      </w:r>
      <w:r>
        <w:t>382 (2013).</w:t>
      </w:r>
    </w:p>
    <w:bookmarkStart w:id="51" w:name="_ftn51"/>
    <w:p w:rsidR="001A5186" w:rsidRDefault="001A5186" w:rsidP="001A5186">
      <w:pPr>
        <w:pStyle w:val="NormalWeb"/>
      </w:pPr>
      <w:r>
        <w:fldChar w:fldCharType="begin"/>
      </w:r>
      <w:r>
        <w:instrText xml:space="preserve"> HYPERLINK "" \l "_ftnref51" </w:instrText>
      </w:r>
      <w:r>
        <w:fldChar w:fldCharType="separate"/>
      </w:r>
      <w:r>
        <w:rPr>
          <w:rStyle w:val="Hyperlink"/>
        </w:rPr>
        <w:t>[51]</w:t>
      </w:r>
      <w:r>
        <w:fldChar w:fldCharType="end"/>
      </w:r>
      <w:bookmarkEnd w:id="51"/>
      <w:r>
        <w:t xml:space="preserve"> Amei Shei, “Brazil’s Conditional Cash Transfer Program Associated With Declines In Infant Mortality Rates,” </w:t>
      </w:r>
      <w:r>
        <w:rPr>
          <w:rStyle w:val="Emphasis"/>
        </w:rPr>
        <w:t xml:space="preserve">Health Affairs </w:t>
      </w:r>
      <w:r>
        <w:t>32, no. 7 (2013): 1274.</w:t>
      </w:r>
    </w:p>
    <w:bookmarkStart w:id="52" w:name="_ftn52"/>
    <w:p w:rsidR="001A5186" w:rsidRDefault="001A5186" w:rsidP="001A5186">
      <w:pPr>
        <w:pStyle w:val="NormalWeb"/>
      </w:pPr>
      <w:r>
        <w:fldChar w:fldCharType="begin"/>
      </w:r>
      <w:r>
        <w:instrText xml:space="preserve"> HYPERLINK "" \l "_ftnref52" </w:instrText>
      </w:r>
      <w:r>
        <w:fldChar w:fldCharType="separate"/>
      </w:r>
      <w:r>
        <w:rPr>
          <w:rStyle w:val="Hyperlink"/>
        </w:rPr>
        <w:t>[52]</w:t>
      </w:r>
      <w:r>
        <w:fldChar w:fldCharType="end"/>
      </w:r>
      <w:bookmarkEnd w:id="52"/>
      <w:r>
        <w:t xml:space="preserve"> Ibid., 1276.</w:t>
      </w:r>
    </w:p>
    <w:bookmarkStart w:id="53" w:name="_ftn53"/>
    <w:p w:rsidR="001A5186" w:rsidRDefault="001A5186" w:rsidP="001A5186">
      <w:pPr>
        <w:pStyle w:val="NormalWeb"/>
      </w:pPr>
      <w:r>
        <w:fldChar w:fldCharType="begin"/>
      </w:r>
      <w:r>
        <w:instrText xml:space="preserve"> HYPERLINK "" \l "_ftnref53" </w:instrText>
      </w:r>
      <w:r>
        <w:fldChar w:fldCharType="separate"/>
      </w:r>
      <w:r>
        <w:rPr>
          <w:rStyle w:val="Hyperlink"/>
        </w:rPr>
        <w:t>[53]</w:t>
      </w:r>
      <w:r>
        <w:fldChar w:fldCharType="end"/>
      </w:r>
      <w:bookmarkEnd w:id="53"/>
      <w:r>
        <w:t xml:space="preserve"> Alan De Brauw et al., “The Impact of Bolsa Familia on Women’s Decision-Making Power,” </w:t>
      </w:r>
      <w:r>
        <w:rPr>
          <w:rStyle w:val="Emphasis"/>
        </w:rPr>
        <w:t xml:space="preserve">World Development </w:t>
      </w:r>
      <w:r>
        <w:t>59 (2014).</w:t>
      </w:r>
    </w:p>
    <w:bookmarkStart w:id="54" w:name="_ftn54"/>
    <w:p w:rsidR="001A5186" w:rsidRDefault="001A5186" w:rsidP="001A5186">
      <w:pPr>
        <w:pStyle w:val="NormalWeb"/>
      </w:pPr>
      <w:r>
        <w:fldChar w:fldCharType="begin"/>
      </w:r>
      <w:r>
        <w:instrText xml:space="preserve"> HYPERLINK "" \l "_ftnref54" </w:instrText>
      </w:r>
      <w:r>
        <w:fldChar w:fldCharType="separate"/>
      </w:r>
      <w:r>
        <w:rPr>
          <w:rStyle w:val="Hyperlink"/>
        </w:rPr>
        <w:t>[54]</w:t>
      </w:r>
      <w:r>
        <w:fldChar w:fldCharType="end"/>
      </w:r>
      <w:bookmarkEnd w:id="54"/>
      <w:r>
        <w:t xml:space="preserve"> Ibid., 496.</w:t>
      </w:r>
    </w:p>
    <w:bookmarkStart w:id="55" w:name="_ftn55"/>
    <w:p w:rsidR="001A5186" w:rsidRDefault="001A5186" w:rsidP="001A5186">
      <w:pPr>
        <w:pStyle w:val="NormalWeb"/>
      </w:pPr>
      <w:r>
        <w:fldChar w:fldCharType="begin"/>
      </w:r>
      <w:r>
        <w:instrText xml:space="preserve"> HYPERLINK "" \l "_ftnref55" </w:instrText>
      </w:r>
      <w:r>
        <w:fldChar w:fldCharType="separate"/>
      </w:r>
      <w:r>
        <w:rPr>
          <w:rStyle w:val="Hyperlink"/>
        </w:rPr>
        <w:t>[55]</w:t>
      </w:r>
      <w:r>
        <w:fldChar w:fldCharType="end"/>
      </w:r>
      <w:bookmarkEnd w:id="55"/>
      <w:r>
        <w:t xml:space="preserve"> Ibid., 487.</w:t>
      </w:r>
    </w:p>
    <w:bookmarkStart w:id="56" w:name="_ftn56"/>
    <w:p w:rsidR="001A5186" w:rsidRDefault="001A5186" w:rsidP="001A5186">
      <w:pPr>
        <w:pStyle w:val="NormalWeb"/>
      </w:pPr>
      <w:r>
        <w:fldChar w:fldCharType="begin"/>
      </w:r>
      <w:r>
        <w:instrText xml:space="preserve"> HYPERLINK "" \l "_ftnref56" </w:instrText>
      </w:r>
      <w:r>
        <w:fldChar w:fldCharType="separate"/>
      </w:r>
      <w:r>
        <w:rPr>
          <w:rStyle w:val="Hyperlink"/>
        </w:rPr>
        <w:t>[56]</w:t>
      </w:r>
      <w:r>
        <w:fldChar w:fldCharType="end"/>
      </w:r>
      <w:bookmarkEnd w:id="56"/>
      <w:r>
        <w:t xml:space="preserve"> Ibid., 487.</w:t>
      </w:r>
    </w:p>
    <w:bookmarkStart w:id="57" w:name="_ftn57"/>
    <w:p w:rsidR="001A5186" w:rsidRDefault="001A5186" w:rsidP="001A5186">
      <w:pPr>
        <w:pStyle w:val="NormalWeb"/>
      </w:pPr>
      <w:r>
        <w:fldChar w:fldCharType="begin"/>
      </w:r>
      <w:r>
        <w:instrText xml:space="preserve"> HYPERLINK "" \l "_ftnref57" </w:instrText>
      </w:r>
      <w:r>
        <w:fldChar w:fldCharType="separate"/>
      </w:r>
      <w:r>
        <w:rPr>
          <w:rStyle w:val="Hyperlink"/>
        </w:rPr>
        <w:t>[57]</w:t>
      </w:r>
      <w:r>
        <w:fldChar w:fldCharType="end"/>
      </w:r>
      <w:bookmarkEnd w:id="57"/>
      <w:r>
        <w:t xml:space="preserve"> Jonathan Watts, “Brazil's cash transfer scheme a source of empowerment for women,”</w:t>
      </w:r>
      <w:r>
        <w:rPr>
          <w:rStyle w:val="Emphasis"/>
        </w:rPr>
        <w:t xml:space="preserve"> The Guardian, </w:t>
      </w:r>
      <w:r>
        <w:t xml:space="preserve">December 18, 2013, </w:t>
      </w:r>
      <w:hyperlink r:id="rId8" w:history="1">
        <w:r>
          <w:rPr>
            <w:rStyle w:val="Hyperlink"/>
          </w:rPr>
          <w:t>https://www.theguardian.com/global-development/2013/dec/18/brazil-bolsa-familia-women-empowerment</w:t>
        </w:r>
      </w:hyperlink>
      <w:r>
        <w:t>.</w:t>
      </w:r>
    </w:p>
    <w:bookmarkStart w:id="58" w:name="_ftn58"/>
    <w:p w:rsidR="001A5186" w:rsidRDefault="001A5186" w:rsidP="001A5186">
      <w:pPr>
        <w:pStyle w:val="NormalWeb"/>
      </w:pPr>
      <w:r>
        <w:fldChar w:fldCharType="begin"/>
      </w:r>
      <w:r>
        <w:instrText xml:space="preserve"> HYPERLINK "" \l "_ftnref58" </w:instrText>
      </w:r>
      <w:r>
        <w:fldChar w:fldCharType="separate"/>
      </w:r>
      <w:r>
        <w:rPr>
          <w:rStyle w:val="Hyperlink"/>
        </w:rPr>
        <w:t>[58]</w:t>
      </w:r>
      <w:r>
        <w:fldChar w:fldCharType="end"/>
      </w:r>
      <w:bookmarkEnd w:id="58"/>
      <w:r>
        <w:t xml:space="preserve"> S.R. Osmani, “The Sen System of Social Evaluation,” in </w:t>
      </w:r>
      <w:r>
        <w:rPr>
          <w:rStyle w:val="Emphasis"/>
        </w:rPr>
        <w:t xml:space="preserve">Arguments for a Better World: Essays in Honor of Amartya Sen </w:t>
      </w:r>
      <w:r>
        <w:t>(vol. 1), ed. Kaushik Basu and Ravi Kanbur (New York: Oxford University Press, 2009), 20.</w:t>
      </w:r>
    </w:p>
    <w:p w:rsidR="00D801FD" w:rsidRDefault="001A5186"/>
    <w:sectPr w:rsidR="00D801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A85"/>
    <w:rsid w:val="001A5186"/>
    <w:rsid w:val="00733DF7"/>
    <w:rsid w:val="007C3A85"/>
    <w:rsid w:val="00AC19A1"/>
  </w:rsids>
  <m:mathPr>
    <m:mathFont m:val="Cambria Math"/>
    <m:brkBin m:val="before"/>
    <m:brkBinSub m:val="--"/>
    <m:smallFrac m:val="0"/>
    <m:dispDef/>
    <m:lMargin m:val="0"/>
    <m:rMargin m:val="0"/>
    <m:defJc m:val="centerGroup"/>
    <m:wrapIndent m:val="1440"/>
    <m:intLim m:val="subSup"/>
    <m:naryLim m:val="undOvr"/>
  </m:mathPr>
  <w:themeFontLang w:val="en-IN"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4568C3-59FA-41F3-B92A-DE35A7C7F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518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A5186"/>
    <w:rPr>
      <w:b/>
      <w:bCs/>
    </w:rPr>
  </w:style>
  <w:style w:type="character" w:styleId="Emphasis">
    <w:name w:val="Emphasis"/>
    <w:basedOn w:val="DefaultParagraphFont"/>
    <w:uiPriority w:val="20"/>
    <w:qFormat/>
    <w:rsid w:val="001A5186"/>
    <w:rPr>
      <w:i/>
      <w:iCs/>
    </w:rPr>
  </w:style>
  <w:style w:type="character" w:styleId="Hyperlink">
    <w:name w:val="Hyperlink"/>
    <w:basedOn w:val="DefaultParagraphFont"/>
    <w:uiPriority w:val="99"/>
    <w:semiHidden/>
    <w:unhideWhenUsed/>
    <w:rsid w:val="001A51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474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global-development/2013/dec/18/brazil-bolsa-familia-women-empowerment" TargetMode="External"/><Relationship Id="rId3" Type="http://schemas.openxmlformats.org/officeDocument/2006/relationships/webSettings" Target="webSettings.xml"/><Relationship Id="rId7" Type="http://schemas.openxmlformats.org/officeDocument/2006/relationships/hyperlink" Target="https://translate.google.com/translate?depth=1&amp;hl=en&amp;prev=search&amp;rurl=translate.google.co.in&amp;sl=pt-BR&amp;u=http://mds.gov.br/assuntos/bolsa-familia/o-que-e/como-funcion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ranslate.google.com/translate?depth=1&amp;hl=en&amp;prev=search&amp;rurl=translate.google.co.in&amp;sl=pt-BR&amp;u=http://mds.gov.br/assuntos/bolsa-familia/o-que-e/como-funciona" TargetMode="External"/><Relationship Id="rId5" Type="http://schemas.openxmlformats.org/officeDocument/2006/relationships/hyperlink" Target="http://www.theatlantic.com/international/archive/2014/04/brazils-government-gives-money-to-women-because-theyre-more-reliable/360336/" TargetMode="External"/><Relationship Id="rId10" Type="http://schemas.openxmlformats.org/officeDocument/2006/relationships/theme" Target="theme/theme1.xml"/><Relationship Id="rId4" Type="http://schemas.openxmlformats.org/officeDocument/2006/relationships/hyperlink" Target="https://translate.google.com/translate?depth=1&amp;hl=en&amp;prev=search&amp;rurl=translate.google.co.in&amp;sl=pt-BR&amp;u=http://mds.gov.br/area-de-imprensa/noticias/2016/novembro/bolsa-familia-complementa-a-renda-de-mais-de-13-5-milhoes-de-familias-em-novembro"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2530</Words>
  <Characters>14423</Characters>
  <Application>Microsoft Office Word</Application>
  <DocSecurity>0</DocSecurity>
  <Lines>120</Lines>
  <Paragraphs>33</Paragraphs>
  <ScaleCrop>false</ScaleCrop>
  <Company/>
  <LinksUpToDate>false</LinksUpToDate>
  <CharactersWithSpaces>16920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Kalyani</dc:creator>
  <cp:keywords/>
  <dc:description/>
  <cp:lastModifiedBy>Kalyani</cp:lastModifiedBy>
  <cp:revision>2</cp:revision>
  <dcterms:created xsi:type="dcterms:W3CDTF">2017-04-02T15:20:00Z</dcterms:created>
  <dcterms:modified xsi:type="dcterms:W3CDTF">2017-04-02T15:21:00Z</dcterms:modified>
</cp:coreProperties>
</file>