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1D64" w:rsidRPr="002C1D64" w:rsidRDefault="002C1D64" w:rsidP="002C1D6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2C1D6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References</w:t>
      </w:r>
    </w:p>
    <w:p w:rsidR="002C1D64" w:rsidRPr="002C1D64" w:rsidRDefault="002C1D64" w:rsidP="002C1D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D64">
        <w:rPr>
          <w:rFonts w:ascii="Times New Roman" w:eastAsia="Times New Roman" w:hAnsi="Times New Roman" w:cs="Times New Roman"/>
          <w:sz w:val="24"/>
          <w:szCs w:val="24"/>
        </w:rPr>
        <w:t xml:space="preserve">Bhatt, Neha. 2011. "Ways of Owning, Ways of </w:t>
      </w:r>
      <w:proofErr w:type="gramStart"/>
      <w:r w:rsidRPr="002C1D64">
        <w:rPr>
          <w:rFonts w:ascii="Times New Roman" w:eastAsia="Times New Roman" w:hAnsi="Times New Roman" w:cs="Times New Roman"/>
          <w:sz w:val="24"/>
          <w:szCs w:val="24"/>
        </w:rPr>
        <w:t>Belonging ."</w:t>
      </w:r>
      <w:proofErr w:type="gramEnd"/>
      <w:r w:rsidRPr="002C1D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C1D6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Outlook </w:t>
      </w:r>
      <w:proofErr w:type="gramStart"/>
      <w:r w:rsidRPr="002C1D64">
        <w:rPr>
          <w:rFonts w:ascii="Times New Roman" w:eastAsia="Times New Roman" w:hAnsi="Times New Roman" w:cs="Times New Roman"/>
          <w:i/>
          <w:iCs/>
          <w:sz w:val="24"/>
          <w:szCs w:val="24"/>
        </w:rPr>
        <w:t>Magazine .</w:t>
      </w:r>
      <w:proofErr w:type="gramEnd"/>
    </w:p>
    <w:p w:rsidR="002C1D64" w:rsidRPr="002C1D64" w:rsidRDefault="002C1D64" w:rsidP="002C1D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D64">
        <w:rPr>
          <w:rFonts w:ascii="Times New Roman" w:eastAsia="Times New Roman" w:hAnsi="Times New Roman" w:cs="Times New Roman"/>
          <w:sz w:val="24"/>
          <w:szCs w:val="24"/>
        </w:rPr>
        <w:t>Eric B., Dianna F</w:t>
      </w:r>
      <w:proofErr w:type="gramStart"/>
      <w:r w:rsidRPr="002C1D64">
        <w:rPr>
          <w:rFonts w:ascii="Times New Roman" w:eastAsia="Times New Roman" w:hAnsi="Times New Roman" w:cs="Times New Roman"/>
          <w:sz w:val="24"/>
          <w:szCs w:val="24"/>
        </w:rPr>
        <w:t>. ,</w:t>
      </w:r>
      <w:proofErr w:type="gramEnd"/>
      <w:r w:rsidRPr="002C1D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C1D64">
        <w:rPr>
          <w:rFonts w:ascii="Times New Roman" w:eastAsia="Times New Roman" w:hAnsi="Times New Roman" w:cs="Times New Roman"/>
          <w:sz w:val="24"/>
          <w:szCs w:val="24"/>
        </w:rPr>
        <w:t>Adil</w:t>
      </w:r>
      <w:proofErr w:type="spellEnd"/>
      <w:r w:rsidRPr="002C1D64">
        <w:rPr>
          <w:rFonts w:ascii="Times New Roman" w:eastAsia="Times New Roman" w:hAnsi="Times New Roman" w:cs="Times New Roman"/>
          <w:sz w:val="24"/>
          <w:szCs w:val="24"/>
        </w:rPr>
        <w:t xml:space="preserve"> S. Z. 2007. "Tracking the growth of India's middle class." </w:t>
      </w:r>
      <w:r w:rsidRPr="002C1D64">
        <w:rPr>
          <w:rFonts w:ascii="Times New Roman" w:eastAsia="Times New Roman" w:hAnsi="Times New Roman" w:cs="Times New Roman"/>
          <w:i/>
          <w:iCs/>
          <w:sz w:val="24"/>
          <w:szCs w:val="24"/>
        </w:rPr>
        <w:t>The McKinsey Quarterly.</w:t>
      </w:r>
    </w:p>
    <w:p w:rsidR="002C1D64" w:rsidRPr="002C1D64" w:rsidRDefault="002C1D64" w:rsidP="002C1D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C1D64">
        <w:rPr>
          <w:rFonts w:ascii="Times New Roman" w:eastAsia="Times New Roman" w:hAnsi="Times New Roman" w:cs="Times New Roman"/>
          <w:sz w:val="24"/>
          <w:szCs w:val="24"/>
        </w:rPr>
        <w:t>Guruswami</w:t>
      </w:r>
      <w:proofErr w:type="spellEnd"/>
      <w:r w:rsidRPr="002C1D64">
        <w:rPr>
          <w:rFonts w:ascii="Times New Roman" w:eastAsia="Times New Roman" w:hAnsi="Times New Roman" w:cs="Times New Roman"/>
          <w:sz w:val="24"/>
          <w:szCs w:val="24"/>
        </w:rPr>
        <w:t>, Mohan. 2016. "</w:t>
      </w:r>
      <w:proofErr w:type="spellStart"/>
      <w:r w:rsidRPr="002C1D64">
        <w:rPr>
          <w:rFonts w:ascii="Times New Roman" w:eastAsia="Times New Roman" w:hAnsi="Times New Roman" w:cs="Times New Roman"/>
          <w:sz w:val="24"/>
          <w:szCs w:val="24"/>
        </w:rPr>
        <w:t>Adivasis</w:t>
      </w:r>
      <w:proofErr w:type="spellEnd"/>
      <w:r w:rsidRPr="002C1D64">
        <w:rPr>
          <w:rFonts w:ascii="Times New Roman" w:eastAsia="Times New Roman" w:hAnsi="Times New Roman" w:cs="Times New Roman"/>
          <w:sz w:val="24"/>
          <w:szCs w:val="24"/>
        </w:rPr>
        <w:t xml:space="preserve">: India’s original inhabitants have suffered the most at its hands." </w:t>
      </w:r>
      <w:r w:rsidRPr="002C1D6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The </w:t>
      </w:r>
      <w:proofErr w:type="gramStart"/>
      <w:r w:rsidRPr="002C1D6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Wire </w:t>
      </w:r>
      <w:r w:rsidRPr="002C1D64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2C1D64">
        <w:rPr>
          <w:rFonts w:ascii="Times New Roman" w:eastAsia="Times New Roman" w:hAnsi="Times New Roman" w:cs="Times New Roman"/>
          <w:sz w:val="24"/>
          <w:szCs w:val="24"/>
        </w:rPr>
        <w:t xml:space="preserve"> January .</w:t>
      </w:r>
    </w:p>
    <w:p w:rsidR="002C1D64" w:rsidRPr="002C1D64" w:rsidRDefault="002C1D64" w:rsidP="002C1D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C1D64">
        <w:rPr>
          <w:rFonts w:ascii="Times New Roman" w:eastAsia="Times New Roman" w:hAnsi="Times New Roman" w:cs="Times New Roman"/>
          <w:sz w:val="24"/>
          <w:szCs w:val="24"/>
        </w:rPr>
        <w:t>Jha</w:t>
      </w:r>
      <w:proofErr w:type="spellEnd"/>
      <w:r w:rsidRPr="002C1D6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C1D64">
        <w:rPr>
          <w:rFonts w:ascii="Times New Roman" w:eastAsia="Times New Roman" w:hAnsi="Times New Roman" w:cs="Times New Roman"/>
          <w:sz w:val="24"/>
          <w:szCs w:val="24"/>
        </w:rPr>
        <w:t>Shefali</w:t>
      </w:r>
      <w:proofErr w:type="spellEnd"/>
      <w:r w:rsidRPr="002C1D6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2C1D64">
        <w:rPr>
          <w:rFonts w:ascii="Times New Roman" w:eastAsia="Times New Roman" w:hAnsi="Times New Roman" w:cs="Times New Roman"/>
          <w:sz w:val="24"/>
          <w:szCs w:val="24"/>
        </w:rPr>
        <w:t>2010 .</w:t>
      </w:r>
      <w:proofErr w:type="gramEnd"/>
      <w:r w:rsidRPr="002C1D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C1D6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Western Political </w:t>
      </w:r>
      <w:proofErr w:type="gramStart"/>
      <w:r w:rsidRPr="002C1D64">
        <w:rPr>
          <w:rFonts w:ascii="Times New Roman" w:eastAsia="Times New Roman" w:hAnsi="Times New Roman" w:cs="Times New Roman"/>
          <w:i/>
          <w:iCs/>
          <w:sz w:val="24"/>
          <w:szCs w:val="24"/>
        </w:rPr>
        <w:t>Thought :</w:t>
      </w:r>
      <w:proofErr w:type="gramEnd"/>
      <w:r w:rsidRPr="002C1D6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From Plato to Marx .</w:t>
      </w:r>
      <w:r w:rsidRPr="002C1D64">
        <w:rPr>
          <w:rFonts w:ascii="Times New Roman" w:eastAsia="Times New Roman" w:hAnsi="Times New Roman" w:cs="Times New Roman"/>
          <w:sz w:val="24"/>
          <w:szCs w:val="24"/>
        </w:rPr>
        <w:t xml:space="preserve"> Pearson </w:t>
      </w:r>
      <w:proofErr w:type="gramStart"/>
      <w:r w:rsidRPr="002C1D64">
        <w:rPr>
          <w:rFonts w:ascii="Times New Roman" w:eastAsia="Times New Roman" w:hAnsi="Times New Roman" w:cs="Times New Roman"/>
          <w:sz w:val="24"/>
          <w:szCs w:val="24"/>
        </w:rPr>
        <w:t>Publishers .</w:t>
      </w:r>
      <w:proofErr w:type="gramEnd"/>
    </w:p>
    <w:p w:rsidR="002C1D64" w:rsidRPr="002C1D64" w:rsidRDefault="002C1D64" w:rsidP="002C1D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C1D64">
        <w:rPr>
          <w:rFonts w:ascii="Times New Roman" w:eastAsia="Times New Roman" w:hAnsi="Times New Roman" w:cs="Times New Roman"/>
          <w:sz w:val="24"/>
          <w:szCs w:val="24"/>
        </w:rPr>
        <w:t>Mohanty</w:t>
      </w:r>
      <w:proofErr w:type="spellEnd"/>
      <w:r w:rsidRPr="002C1D64">
        <w:rPr>
          <w:rFonts w:ascii="Times New Roman" w:eastAsia="Times New Roman" w:hAnsi="Times New Roman" w:cs="Times New Roman"/>
          <w:sz w:val="24"/>
          <w:szCs w:val="24"/>
        </w:rPr>
        <w:t xml:space="preserve">, B. </w:t>
      </w:r>
      <w:proofErr w:type="gramStart"/>
      <w:r w:rsidRPr="002C1D64">
        <w:rPr>
          <w:rFonts w:ascii="Times New Roman" w:eastAsia="Times New Roman" w:hAnsi="Times New Roman" w:cs="Times New Roman"/>
          <w:sz w:val="24"/>
          <w:szCs w:val="24"/>
        </w:rPr>
        <w:t>2005 .</w:t>
      </w:r>
      <w:proofErr w:type="gramEnd"/>
      <w:r w:rsidRPr="002C1D64">
        <w:rPr>
          <w:rFonts w:ascii="Times New Roman" w:eastAsia="Times New Roman" w:hAnsi="Times New Roman" w:cs="Times New Roman"/>
          <w:sz w:val="24"/>
          <w:szCs w:val="24"/>
        </w:rPr>
        <w:t xml:space="preserve"> "Displacement and Rehabilitation of </w:t>
      </w:r>
      <w:proofErr w:type="spellStart"/>
      <w:r w:rsidRPr="002C1D64">
        <w:rPr>
          <w:rFonts w:ascii="Times New Roman" w:eastAsia="Times New Roman" w:hAnsi="Times New Roman" w:cs="Times New Roman"/>
          <w:sz w:val="24"/>
          <w:szCs w:val="24"/>
        </w:rPr>
        <w:t>Tribals</w:t>
      </w:r>
      <w:proofErr w:type="spellEnd"/>
      <w:r w:rsidRPr="002C1D64">
        <w:rPr>
          <w:rFonts w:ascii="Times New Roman" w:eastAsia="Times New Roman" w:hAnsi="Times New Roman" w:cs="Times New Roman"/>
          <w:sz w:val="24"/>
          <w:szCs w:val="24"/>
        </w:rPr>
        <w:t xml:space="preserve">." </w:t>
      </w:r>
      <w:r w:rsidRPr="002C1D6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Economic and Political </w:t>
      </w:r>
      <w:proofErr w:type="gramStart"/>
      <w:r w:rsidRPr="002C1D64">
        <w:rPr>
          <w:rFonts w:ascii="Times New Roman" w:eastAsia="Times New Roman" w:hAnsi="Times New Roman" w:cs="Times New Roman"/>
          <w:i/>
          <w:iCs/>
          <w:sz w:val="24"/>
          <w:szCs w:val="24"/>
        </w:rPr>
        <w:t>Weekly .</w:t>
      </w:r>
      <w:proofErr w:type="gramEnd"/>
    </w:p>
    <w:p w:rsidR="002C1D64" w:rsidRPr="002C1D64" w:rsidRDefault="002C1D64" w:rsidP="002C1D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C1D64">
        <w:rPr>
          <w:rFonts w:ascii="Times New Roman" w:eastAsia="Times New Roman" w:hAnsi="Times New Roman" w:cs="Times New Roman"/>
          <w:sz w:val="24"/>
          <w:szCs w:val="24"/>
        </w:rPr>
        <w:t>Nandy</w:t>
      </w:r>
      <w:proofErr w:type="spellEnd"/>
      <w:r w:rsidRPr="002C1D6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C1D64">
        <w:rPr>
          <w:rFonts w:ascii="Times New Roman" w:eastAsia="Times New Roman" w:hAnsi="Times New Roman" w:cs="Times New Roman"/>
          <w:sz w:val="24"/>
          <w:szCs w:val="24"/>
        </w:rPr>
        <w:t>Ashis</w:t>
      </w:r>
      <w:proofErr w:type="spellEnd"/>
      <w:r w:rsidRPr="002C1D64">
        <w:rPr>
          <w:rFonts w:ascii="Times New Roman" w:eastAsia="Times New Roman" w:hAnsi="Times New Roman" w:cs="Times New Roman"/>
          <w:sz w:val="24"/>
          <w:szCs w:val="24"/>
        </w:rPr>
        <w:t xml:space="preserve">. 2017. </w:t>
      </w:r>
      <w:r w:rsidRPr="002C1D6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Real India: </w:t>
      </w:r>
      <w:proofErr w:type="spellStart"/>
      <w:r w:rsidRPr="002C1D64">
        <w:rPr>
          <w:rFonts w:ascii="Times New Roman" w:eastAsia="Times New Roman" w:hAnsi="Times New Roman" w:cs="Times New Roman"/>
          <w:i/>
          <w:iCs/>
          <w:sz w:val="24"/>
          <w:szCs w:val="24"/>
        </w:rPr>
        <w:t>Ashis</w:t>
      </w:r>
      <w:proofErr w:type="spellEnd"/>
      <w:r w:rsidRPr="002C1D6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2C1D64">
        <w:rPr>
          <w:rFonts w:ascii="Times New Roman" w:eastAsia="Times New Roman" w:hAnsi="Times New Roman" w:cs="Times New Roman"/>
          <w:i/>
          <w:iCs/>
          <w:sz w:val="24"/>
          <w:szCs w:val="24"/>
        </w:rPr>
        <w:t>Nandy’s</w:t>
      </w:r>
      <w:proofErr w:type="spellEnd"/>
      <w:r w:rsidRPr="002C1D6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‘intimate enemies’</w:t>
      </w:r>
    </w:p>
    <w:p w:rsidR="002C1D64" w:rsidRPr="002C1D64" w:rsidRDefault="002C1D64" w:rsidP="002C1D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C1D64">
        <w:rPr>
          <w:rFonts w:ascii="Times New Roman" w:eastAsia="Times New Roman" w:hAnsi="Times New Roman" w:cs="Times New Roman"/>
          <w:sz w:val="24"/>
          <w:szCs w:val="24"/>
        </w:rPr>
        <w:t>Singanporia</w:t>
      </w:r>
      <w:proofErr w:type="spellEnd"/>
      <w:r w:rsidRPr="002C1D64">
        <w:rPr>
          <w:rFonts w:ascii="Times New Roman" w:eastAsia="Times New Roman" w:hAnsi="Times New Roman" w:cs="Times New Roman"/>
          <w:sz w:val="24"/>
          <w:szCs w:val="24"/>
        </w:rPr>
        <w:t xml:space="preserve">, H. </w:t>
      </w:r>
      <w:proofErr w:type="gramStart"/>
      <w:r w:rsidRPr="002C1D64">
        <w:rPr>
          <w:rFonts w:ascii="Times New Roman" w:eastAsia="Times New Roman" w:hAnsi="Times New Roman" w:cs="Times New Roman"/>
          <w:sz w:val="24"/>
          <w:szCs w:val="24"/>
        </w:rPr>
        <w:t>2009 .</w:t>
      </w:r>
      <w:proofErr w:type="gramEnd"/>
      <w:r w:rsidRPr="002C1D64">
        <w:rPr>
          <w:rFonts w:ascii="Times New Roman" w:eastAsia="Times New Roman" w:hAnsi="Times New Roman" w:cs="Times New Roman"/>
          <w:sz w:val="24"/>
          <w:szCs w:val="24"/>
        </w:rPr>
        <w:t xml:space="preserve"> "The Green World Order." </w:t>
      </w:r>
      <w:proofErr w:type="spellStart"/>
      <w:r w:rsidRPr="002C1D64">
        <w:rPr>
          <w:rFonts w:ascii="Times New Roman" w:eastAsia="Times New Roman" w:hAnsi="Times New Roman" w:cs="Times New Roman"/>
          <w:i/>
          <w:iCs/>
          <w:sz w:val="24"/>
          <w:szCs w:val="24"/>
        </w:rPr>
        <w:t>Tehelka</w:t>
      </w:r>
      <w:proofErr w:type="spellEnd"/>
      <w:r w:rsidRPr="002C1D6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Magazine.</w:t>
      </w:r>
    </w:p>
    <w:p w:rsidR="002C1D64" w:rsidRPr="002C1D64" w:rsidRDefault="002C1D64" w:rsidP="002C1D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C1D64">
        <w:rPr>
          <w:rFonts w:ascii="Times New Roman" w:eastAsia="Times New Roman" w:hAnsi="Times New Roman" w:cs="Times New Roman"/>
          <w:sz w:val="24"/>
          <w:szCs w:val="24"/>
        </w:rPr>
        <w:t>Viswanath</w:t>
      </w:r>
      <w:proofErr w:type="spellEnd"/>
      <w:r w:rsidRPr="002C1D64">
        <w:rPr>
          <w:rFonts w:ascii="Times New Roman" w:eastAsia="Times New Roman" w:hAnsi="Times New Roman" w:cs="Times New Roman"/>
          <w:sz w:val="24"/>
          <w:szCs w:val="24"/>
        </w:rPr>
        <w:t>, C. K. 1997. "</w:t>
      </w:r>
      <w:proofErr w:type="spellStart"/>
      <w:r w:rsidRPr="002C1D64">
        <w:rPr>
          <w:rFonts w:ascii="Times New Roman" w:eastAsia="Times New Roman" w:hAnsi="Times New Roman" w:cs="Times New Roman"/>
          <w:sz w:val="24"/>
          <w:szCs w:val="24"/>
        </w:rPr>
        <w:t>Adivasis</w:t>
      </w:r>
      <w:proofErr w:type="spellEnd"/>
      <w:r w:rsidRPr="002C1D64">
        <w:rPr>
          <w:rFonts w:ascii="Times New Roman" w:eastAsia="Times New Roman" w:hAnsi="Times New Roman" w:cs="Times New Roman"/>
          <w:sz w:val="24"/>
          <w:szCs w:val="24"/>
        </w:rPr>
        <w:t xml:space="preserve">: Protesting Land Alienation." </w:t>
      </w:r>
      <w:r w:rsidRPr="002C1D6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Economic and Political Weekly </w:t>
      </w:r>
      <w:r w:rsidRPr="002C1D64">
        <w:rPr>
          <w:rFonts w:ascii="Times New Roman" w:eastAsia="Times New Roman" w:hAnsi="Times New Roman" w:cs="Times New Roman"/>
          <w:sz w:val="24"/>
          <w:szCs w:val="24"/>
        </w:rPr>
        <w:t>9-15.</w:t>
      </w:r>
    </w:p>
    <w:p w:rsidR="002C1D64" w:rsidRPr="002C1D64" w:rsidRDefault="002C1D64" w:rsidP="002C1D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4" w:history="1">
        <w:r w:rsidRPr="002C1D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http://www.livemint.com/Politics/0Aw0kdqG5QPzz4z43VVTYI/The-great-Indian-middle-class-the-promise-and-the-reality.html</w:t>
        </w:r>
      </w:hyperlink>
    </w:p>
    <w:p w:rsidR="002C1D64" w:rsidRPr="002C1D64" w:rsidRDefault="002C1D64" w:rsidP="002C1D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5" w:history="1">
        <w:r w:rsidRPr="002C1D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http://www.theigc.org/wp-content/uploads/2014/09/Hnatkovska-Lahiri-2012-Working-Paper-March.pdf</w:t>
        </w:r>
      </w:hyperlink>
    </w:p>
    <w:p w:rsidR="002C1D64" w:rsidRPr="002C1D64" w:rsidRDefault="002C1D64" w:rsidP="002C1D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D64">
        <w:rPr>
          <w:rFonts w:ascii="Times New Roman" w:eastAsia="Times New Roman" w:hAnsi="Times New Roman" w:cs="Times New Roman"/>
          <w:sz w:val="24"/>
          <w:szCs w:val="24"/>
        </w:rPr>
        <w:t xml:space="preserve">Planning Commission of India, draft paper. Available at </w:t>
      </w:r>
      <w:hyperlink r:id="rId6" w:history="1">
        <w:r w:rsidRPr="002C1D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http://planningcommission.nic.in/reports/articles/ncsxna/art_dam.pdf</w:t>
        </w:r>
      </w:hyperlink>
    </w:p>
    <w:p w:rsidR="002C1D64" w:rsidRPr="002C1D64" w:rsidRDefault="002C1D64" w:rsidP="002C1D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D64">
        <w:rPr>
          <w:rFonts w:ascii="Times New Roman" w:eastAsia="Times New Roman" w:hAnsi="Times New Roman" w:cs="Times New Roman"/>
          <w:sz w:val="24"/>
          <w:szCs w:val="24"/>
        </w:rPr>
        <w:t xml:space="preserve"> Mishra, A. </w:t>
      </w:r>
      <w:r w:rsidRPr="002C1D64">
        <w:rPr>
          <w:rFonts w:ascii="Times New Roman" w:eastAsia="Times New Roman" w:hAnsi="Times New Roman" w:cs="Times New Roman"/>
          <w:i/>
          <w:iCs/>
          <w:sz w:val="24"/>
          <w:szCs w:val="24"/>
        </w:rPr>
        <w:t>Rule of Thumb</w:t>
      </w:r>
      <w:r w:rsidRPr="002C1D64">
        <w:rPr>
          <w:rFonts w:ascii="Times New Roman" w:eastAsia="Times New Roman" w:hAnsi="Times New Roman" w:cs="Times New Roman"/>
          <w:sz w:val="24"/>
          <w:szCs w:val="24"/>
        </w:rPr>
        <w:t>, Business Today</w:t>
      </w:r>
      <w:proofErr w:type="gramStart"/>
      <w:r w:rsidRPr="002C1D64">
        <w:rPr>
          <w:rFonts w:ascii="Times New Roman" w:eastAsia="Times New Roman" w:hAnsi="Times New Roman" w:cs="Times New Roman"/>
          <w:sz w:val="24"/>
          <w:szCs w:val="24"/>
        </w:rPr>
        <w:t>  (</w:t>
      </w:r>
      <w:proofErr w:type="gramEnd"/>
      <w:r w:rsidRPr="002C1D64">
        <w:rPr>
          <w:rFonts w:ascii="Times New Roman" w:eastAsia="Times New Roman" w:hAnsi="Times New Roman" w:cs="Times New Roman"/>
          <w:sz w:val="24"/>
          <w:szCs w:val="24"/>
        </w:rPr>
        <w:t>September 2013)</w:t>
      </w:r>
    </w:p>
    <w:p w:rsidR="002C1D64" w:rsidRPr="002C1D64" w:rsidRDefault="002C1D64" w:rsidP="002C1D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D64">
        <w:rPr>
          <w:rFonts w:ascii="Times New Roman" w:eastAsia="Times New Roman" w:hAnsi="Times New Roman" w:cs="Times New Roman"/>
          <w:sz w:val="24"/>
          <w:szCs w:val="24"/>
        </w:rPr>
        <w:t xml:space="preserve">Article available at </w:t>
      </w:r>
      <w:hyperlink r:id="rId7" w:history="1">
        <w:r w:rsidRPr="002C1D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http://www.businesstoday.in/magazine/features/orissa-niyamgiri-rejects-vedanta-entry-impact-reasons/story/197972.html</w:t>
        </w:r>
      </w:hyperlink>
      <w:bookmarkStart w:id="0" w:name="_GoBack"/>
      <w:bookmarkEnd w:id="0"/>
    </w:p>
    <w:p w:rsidR="002C1D64" w:rsidRPr="002C1D64" w:rsidRDefault="002C1D64" w:rsidP="002C1D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D64">
        <w:rPr>
          <w:rFonts w:ascii="Times New Roman" w:eastAsia="Times New Roman" w:hAnsi="Times New Roman" w:cs="Times New Roman"/>
          <w:sz w:val="24"/>
          <w:szCs w:val="24"/>
        </w:rPr>
        <w:t xml:space="preserve">All information about the Adivasi Academy was taken from their website; </w:t>
      </w:r>
      <w:hyperlink r:id="rId8" w:history="1">
        <w:r w:rsidRPr="002C1D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http://www.adivasiacademy.org.in/Default.aspx</w:t>
        </w:r>
      </w:hyperlink>
    </w:p>
    <w:p w:rsidR="00D801FD" w:rsidRPr="002C1D64" w:rsidRDefault="002C1D64" w:rsidP="002C1D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D64">
        <w:rPr>
          <w:rFonts w:ascii="Times New Roman" w:eastAsia="Times New Roman" w:hAnsi="Times New Roman" w:cs="Times New Roman"/>
          <w:sz w:val="24"/>
          <w:szCs w:val="24"/>
        </w:rPr>
        <w:t xml:space="preserve"> Recognition of Forest Rights Act available at </w:t>
      </w:r>
      <w:hyperlink r:id="rId9" w:history="1">
        <w:r w:rsidRPr="002C1D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http://www.adivasiacademy.org.in/Default.aspx</w:t>
        </w:r>
      </w:hyperlink>
    </w:p>
    <w:sectPr w:rsidR="00D801FD" w:rsidRPr="002C1D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4A1"/>
    <w:rsid w:val="002C1D64"/>
    <w:rsid w:val="00733DF7"/>
    <w:rsid w:val="00AC19A1"/>
    <w:rsid w:val="00E56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571EA1-87D1-4C9B-B7FC-F448318A9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C1D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1D6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2C1D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C1D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C1D6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52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ivasiacademy.org.in/Default.aspx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businesstoday.in/magazine/features/orissa-niyamgiri-rejects-vedanta-entry-impact-reasons/story/197972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lanningcommission.nic.in/reports/articles/ncsxna/art_dam.pdf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theigc.org/wp-content/uploads/2014/09/Hnatkovska-Lahiri-2012-Working-Paper-March.pdf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livemint.com/Politics/0Aw0kdqG5QPzz4z43VVTYI/The-great-Indian-middle-class-the-promise-and-the-reality.html" TargetMode="External"/><Relationship Id="rId9" Type="http://schemas.openxmlformats.org/officeDocument/2006/relationships/hyperlink" Target="http://www.adivasiacademy.org.in/Default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310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Kalyani</dc:creator>
  <cp:keywords/>
  <dc:description/>
  <cp:lastModifiedBy>Kalyani</cp:lastModifiedBy>
  <cp:revision>2</cp:revision>
  <dcterms:created xsi:type="dcterms:W3CDTF">2017-04-27T04:28:00Z</dcterms:created>
  <dcterms:modified xsi:type="dcterms:W3CDTF">2017-04-27T04:29:00Z</dcterms:modified>
</cp:coreProperties>
</file>